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D1" w:rsidRDefault="008757D1" w:rsidP="00100234">
      <w:pPr>
        <w:spacing w:after="0" w:line="240" w:lineRule="auto"/>
        <w:jc w:val="center"/>
        <w:rPr>
          <w:b/>
        </w:rPr>
      </w:pPr>
    </w:p>
    <w:p w:rsidR="001F7320" w:rsidRDefault="001F7320" w:rsidP="00100234">
      <w:pPr>
        <w:spacing w:after="0" w:line="240" w:lineRule="auto"/>
        <w:jc w:val="center"/>
        <w:rPr>
          <w:b/>
        </w:rPr>
      </w:pPr>
      <w:r w:rsidRPr="001F7320">
        <w:rPr>
          <w:b/>
        </w:rPr>
        <w:t>COEDUCA – COORDENAÇÃO DE AERTICULAÇÃO DA COMUNIDADE EDUCATIVA</w:t>
      </w:r>
    </w:p>
    <w:p w:rsidR="008757D1" w:rsidRDefault="008757D1" w:rsidP="00100234">
      <w:pPr>
        <w:spacing w:after="0" w:line="240" w:lineRule="auto"/>
        <w:jc w:val="center"/>
        <w:rPr>
          <w:b/>
        </w:rPr>
      </w:pPr>
    </w:p>
    <w:p w:rsidR="008757D1" w:rsidRDefault="008757D1" w:rsidP="00100234">
      <w:pPr>
        <w:spacing w:after="0" w:line="240" w:lineRule="auto"/>
        <w:jc w:val="center"/>
        <w:rPr>
          <w:b/>
        </w:rPr>
      </w:pPr>
      <w:r>
        <w:rPr>
          <w:b/>
        </w:rPr>
        <w:t>RELATÓRIO 2024</w:t>
      </w:r>
    </w:p>
    <w:p w:rsidR="008757D1" w:rsidRDefault="008757D1" w:rsidP="00100234">
      <w:pPr>
        <w:spacing w:after="0" w:line="240" w:lineRule="auto"/>
        <w:jc w:val="center"/>
        <w:rPr>
          <w:b/>
        </w:rPr>
      </w:pP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 xml:space="preserve">Fernanda Cardoso da Silva </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Isamar Gonçalo de Sousa Ribeiro</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Joana D'Arc Sampaio de Souza</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Júlia Chamusca Chagas</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Juliana Eugênia Caixeta</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Lígia Carvalho Libâneo</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Madalena Maria Cavalcante Ribeiro</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 xml:space="preserve">Madelon Araújo Nascimento </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shd w:val="clear" w:color="auto" w:fill="F4F6F7"/>
        </w:rPr>
        <w:t>Márcia</w:t>
      </w:r>
      <w:r>
        <w:rPr>
          <w:rFonts w:ascii="Times New Roman" w:hAnsi="Times New Roman" w:cs="Times New Roman"/>
          <w:sz w:val="24"/>
          <w:szCs w:val="24"/>
          <w:shd w:val="clear" w:color="auto" w:fill="F4F6F7"/>
        </w:rPr>
        <w:t xml:space="preserve"> Denise Rodrigues Alves Saraiva</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Marisa de Medeiros Ferreira</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Martha Maria Borba Lins da Silva</w:t>
      </w:r>
    </w:p>
    <w:p w:rsidR="008757D1" w:rsidRPr="0063265D" w:rsidRDefault="008757D1" w:rsidP="008757D1">
      <w:pPr>
        <w:spacing w:after="0" w:line="240" w:lineRule="auto"/>
        <w:jc w:val="right"/>
        <w:rPr>
          <w:rFonts w:ascii="Times New Roman" w:hAnsi="Times New Roman" w:cs="Times New Roman"/>
          <w:sz w:val="24"/>
          <w:szCs w:val="24"/>
        </w:rPr>
      </w:pPr>
      <w:r w:rsidRPr="0063265D">
        <w:rPr>
          <w:rFonts w:ascii="Times New Roman" w:hAnsi="Times New Roman" w:cs="Times New Roman"/>
          <w:sz w:val="24"/>
          <w:szCs w:val="24"/>
        </w:rPr>
        <w:t>Patrícia Monteiro e Silva (</w:t>
      </w:r>
      <w:r>
        <w:rPr>
          <w:rFonts w:ascii="Times New Roman" w:hAnsi="Times New Roman" w:cs="Times New Roman"/>
          <w:sz w:val="24"/>
          <w:szCs w:val="24"/>
        </w:rPr>
        <w:t>até fevereiro</w:t>
      </w:r>
      <w:bookmarkStart w:id="0" w:name="_GoBack"/>
      <w:bookmarkEnd w:id="0"/>
      <w:r w:rsidRPr="0063265D">
        <w:rPr>
          <w:rFonts w:ascii="Times New Roman" w:hAnsi="Times New Roman" w:cs="Times New Roman"/>
          <w:sz w:val="24"/>
          <w:szCs w:val="24"/>
        </w:rPr>
        <w:t xml:space="preserve">) </w:t>
      </w:r>
      <w:r w:rsidRPr="0063265D">
        <w:rPr>
          <w:rFonts w:ascii="Times New Roman" w:hAnsi="Times New Roman" w:cs="Times New Roman"/>
          <w:sz w:val="24"/>
          <w:szCs w:val="24"/>
        </w:rPr>
        <w:br/>
        <w:t>Renes Pereira Costa</w:t>
      </w:r>
    </w:p>
    <w:p w:rsidR="008757D1" w:rsidRDefault="008757D1" w:rsidP="008757D1">
      <w:pPr>
        <w:jc w:val="both"/>
        <w:rPr>
          <w:rFonts w:ascii="Times New Roman" w:hAnsi="Times New Roman"/>
          <w:sz w:val="24"/>
          <w:szCs w:val="24"/>
        </w:rPr>
      </w:pPr>
    </w:p>
    <w:p w:rsidR="008757D1" w:rsidRPr="001F7320" w:rsidRDefault="008757D1" w:rsidP="00100234">
      <w:pPr>
        <w:spacing w:after="0" w:line="240" w:lineRule="auto"/>
        <w:jc w:val="center"/>
        <w:rPr>
          <w:b/>
        </w:rPr>
      </w:pPr>
    </w:p>
    <w:p w:rsidR="001F7320" w:rsidRDefault="001F7320" w:rsidP="00100234">
      <w:pPr>
        <w:spacing w:after="0" w:line="240" w:lineRule="auto"/>
      </w:pPr>
    </w:p>
    <w:p w:rsidR="001F7320" w:rsidRPr="001F7320" w:rsidRDefault="001F7320" w:rsidP="00100234">
      <w:pPr>
        <w:spacing w:after="0" w:line="240" w:lineRule="auto"/>
        <w:rPr>
          <w:b/>
        </w:rPr>
      </w:pPr>
      <w:r w:rsidRPr="001F7320">
        <w:rPr>
          <w:b/>
        </w:rPr>
        <w:t>Principais ações, projetos e programas iniciados, em desenvolvimento e/ou concluídos no</w:t>
      </w:r>
    </w:p>
    <w:p w:rsidR="001F7320" w:rsidRPr="001F7320" w:rsidRDefault="001F7320" w:rsidP="00100234">
      <w:pPr>
        <w:spacing w:after="0" w:line="240" w:lineRule="auto"/>
        <w:jc w:val="both"/>
        <w:rPr>
          <w:b/>
        </w:rPr>
      </w:pPr>
      <w:r w:rsidRPr="001F7320">
        <w:rPr>
          <w:b/>
        </w:rPr>
        <w:t>decorrer do exercício, especificando sua respectiva relevância para a área de atuação da</w:t>
      </w:r>
    </w:p>
    <w:p w:rsidR="001F7320" w:rsidRDefault="001F7320" w:rsidP="00100234">
      <w:pPr>
        <w:spacing w:after="0" w:line="240" w:lineRule="auto"/>
      </w:pPr>
      <w:r w:rsidRPr="001F7320">
        <w:rPr>
          <w:b/>
        </w:rPr>
        <w:t>unidade, os valores aplicados e os resultados e impactos decorrentes</w:t>
      </w:r>
      <w:r>
        <w:t>.</w:t>
      </w:r>
    </w:p>
    <w:p w:rsidR="00833148" w:rsidRDefault="00833148" w:rsidP="00100234">
      <w:pPr>
        <w:spacing w:after="0" w:line="240" w:lineRule="auto"/>
        <w:jc w:val="both"/>
      </w:pPr>
    </w:p>
    <w:p w:rsidR="001F7320" w:rsidRPr="00100234" w:rsidRDefault="001F7320" w:rsidP="00100234">
      <w:pPr>
        <w:spacing w:after="0" w:line="240" w:lineRule="auto"/>
        <w:jc w:val="both"/>
        <w:rPr>
          <w:rFonts w:cstheme="minorHAnsi"/>
        </w:rPr>
      </w:pPr>
      <w:r w:rsidRPr="00100234">
        <w:rPr>
          <w:rFonts w:cstheme="minorHAnsi"/>
        </w:rPr>
        <w:t xml:space="preserve">A seguir, descrevemos e apresentamos os resultados </w:t>
      </w:r>
      <w:r w:rsidR="00833148" w:rsidRPr="00100234">
        <w:rPr>
          <w:rFonts w:cstheme="minorHAnsi"/>
        </w:rPr>
        <w:t xml:space="preserve">das atividades da CoEduca no ano de 2024. </w:t>
      </w:r>
    </w:p>
    <w:p w:rsidR="001F7320" w:rsidRPr="00100234" w:rsidRDefault="001F7320" w:rsidP="00100234">
      <w:pPr>
        <w:spacing w:after="0" w:line="240" w:lineRule="auto"/>
        <w:jc w:val="both"/>
        <w:rPr>
          <w:rFonts w:cstheme="minorHAnsi"/>
        </w:rPr>
      </w:pPr>
      <w:r w:rsidRPr="00100234">
        <w:rPr>
          <w:rFonts w:cstheme="minorHAnsi"/>
        </w:rPr>
        <w:t>A relevância de todas as ações da CoEduca – Coordenação de Articulação da Comunidade Educativa é concretizar a missão de Articulação e Promoção da Cultura de Acolhimento  da Coordenação.</w:t>
      </w:r>
    </w:p>
    <w:p w:rsidR="001F7320" w:rsidRPr="00100234" w:rsidRDefault="001F7320" w:rsidP="00100234">
      <w:pPr>
        <w:spacing w:after="0" w:line="240" w:lineRule="auto"/>
        <w:rPr>
          <w:rFonts w:cstheme="minorHAnsi"/>
        </w:rPr>
      </w:pPr>
    </w:p>
    <w:tbl>
      <w:tblPr>
        <w:tblStyle w:val="Tabelacomgrade"/>
        <w:tblW w:w="0" w:type="auto"/>
        <w:tblLook w:val="04A0" w:firstRow="1" w:lastRow="0" w:firstColumn="1" w:lastColumn="0" w:noHBand="0" w:noVBand="1"/>
      </w:tblPr>
      <w:tblGrid>
        <w:gridCol w:w="1753"/>
        <w:gridCol w:w="3262"/>
        <w:gridCol w:w="1891"/>
        <w:gridCol w:w="1588"/>
      </w:tblGrid>
      <w:tr w:rsidR="001F7320" w:rsidRPr="00100234" w:rsidTr="00100234">
        <w:tc>
          <w:tcPr>
            <w:tcW w:w="0" w:type="auto"/>
          </w:tcPr>
          <w:p w:rsidR="001F7320" w:rsidRPr="00100234" w:rsidRDefault="001F7320" w:rsidP="00100234">
            <w:pPr>
              <w:rPr>
                <w:rFonts w:cstheme="minorHAnsi"/>
              </w:rPr>
            </w:pPr>
            <w:r w:rsidRPr="00100234">
              <w:rPr>
                <w:rFonts w:cstheme="minorHAnsi"/>
              </w:rPr>
              <w:t>Ações</w:t>
            </w:r>
            <w:r w:rsidR="00100234" w:rsidRPr="00100234">
              <w:rPr>
                <w:rFonts w:cstheme="minorHAnsi"/>
              </w:rPr>
              <w:t xml:space="preserve"> e Status</w:t>
            </w:r>
          </w:p>
        </w:tc>
        <w:tc>
          <w:tcPr>
            <w:tcW w:w="0" w:type="auto"/>
          </w:tcPr>
          <w:p w:rsidR="001F7320" w:rsidRPr="00100234" w:rsidRDefault="001F7320" w:rsidP="00100234">
            <w:pPr>
              <w:rPr>
                <w:rFonts w:cstheme="minorHAnsi"/>
              </w:rPr>
            </w:pPr>
            <w:r w:rsidRPr="00100234">
              <w:rPr>
                <w:rFonts w:cstheme="minorHAnsi"/>
              </w:rPr>
              <w:t>Descrição e Relevância</w:t>
            </w:r>
          </w:p>
        </w:tc>
        <w:tc>
          <w:tcPr>
            <w:tcW w:w="0" w:type="auto"/>
          </w:tcPr>
          <w:p w:rsidR="001F7320" w:rsidRPr="00100234" w:rsidRDefault="001F7320" w:rsidP="00100234">
            <w:pPr>
              <w:rPr>
                <w:rFonts w:cstheme="minorHAnsi"/>
              </w:rPr>
            </w:pPr>
            <w:r w:rsidRPr="00100234">
              <w:rPr>
                <w:rFonts w:cstheme="minorHAnsi"/>
              </w:rPr>
              <w:t>Resultados e Impactos</w:t>
            </w:r>
          </w:p>
          <w:p w:rsidR="001F7320" w:rsidRPr="00100234" w:rsidRDefault="001F7320" w:rsidP="00100234">
            <w:pPr>
              <w:rPr>
                <w:rFonts w:cstheme="minorHAnsi"/>
              </w:rPr>
            </w:pPr>
            <w:r w:rsidRPr="00100234">
              <w:rPr>
                <w:rFonts w:cstheme="minorHAnsi"/>
              </w:rPr>
              <w:t>Quantidades</w:t>
            </w:r>
          </w:p>
        </w:tc>
        <w:tc>
          <w:tcPr>
            <w:tcW w:w="0" w:type="auto"/>
          </w:tcPr>
          <w:p w:rsidR="001F7320" w:rsidRPr="00100234" w:rsidRDefault="001F7320" w:rsidP="00100234">
            <w:pPr>
              <w:rPr>
                <w:rFonts w:cstheme="minorHAnsi"/>
              </w:rPr>
            </w:pPr>
            <w:r w:rsidRPr="00100234">
              <w:rPr>
                <w:rFonts w:cstheme="minorHAnsi"/>
              </w:rPr>
              <w:t>Resultados e Impactos</w:t>
            </w:r>
          </w:p>
          <w:p w:rsidR="001F7320" w:rsidRPr="00100234" w:rsidRDefault="001F7320" w:rsidP="00100234">
            <w:pPr>
              <w:rPr>
                <w:rFonts w:cstheme="minorHAnsi"/>
              </w:rPr>
            </w:pPr>
            <w:r w:rsidRPr="00100234">
              <w:rPr>
                <w:rFonts w:cstheme="minorHAnsi"/>
              </w:rPr>
              <w:t>Campi</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Atendimentos</w:t>
            </w:r>
          </w:p>
          <w:p w:rsidR="00100234" w:rsidRPr="00100234" w:rsidRDefault="00100234" w:rsidP="00100234">
            <w:pPr>
              <w:rPr>
                <w:rFonts w:cstheme="minorHAnsi"/>
              </w:rPr>
            </w:pPr>
            <w:r w:rsidRPr="00100234">
              <w:rPr>
                <w:rFonts w:cstheme="minorHAnsi"/>
              </w:rPr>
              <w:t>Concluídos</w:t>
            </w:r>
          </w:p>
        </w:tc>
        <w:tc>
          <w:tcPr>
            <w:tcW w:w="0" w:type="auto"/>
          </w:tcPr>
          <w:p w:rsidR="001F7320" w:rsidRPr="00100234" w:rsidRDefault="001F7320" w:rsidP="00100234">
            <w:pPr>
              <w:rPr>
                <w:rFonts w:cstheme="minorHAnsi"/>
              </w:rPr>
            </w:pPr>
            <w:r w:rsidRPr="00100234">
              <w:rPr>
                <w:rFonts w:cstheme="minorHAnsi"/>
              </w:rPr>
              <w:t>Escuta atenta e ampliada de demandas da comunidade universitária, com o objetivo de construir soluções coletivas.</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1.150</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r w:rsidRPr="00100234">
              <w:rPr>
                <w:rFonts w:cstheme="minorHAnsi"/>
              </w:rPr>
              <w:t>FCTE</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Disciplinas</w:t>
            </w:r>
          </w:p>
          <w:p w:rsidR="00100234" w:rsidRPr="00100234" w:rsidRDefault="00100234" w:rsidP="00100234">
            <w:pPr>
              <w:rPr>
                <w:rFonts w:cstheme="minorHAnsi"/>
              </w:rPr>
            </w:pPr>
            <w:r w:rsidRPr="00100234">
              <w:rPr>
                <w:rFonts w:cstheme="minorHAnsi"/>
              </w:rPr>
              <w:t>Em andamento</w:t>
            </w:r>
          </w:p>
        </w:tc>
        <w:tc>
          <w:tcPr>
            <w:tcW w:w="0" w:type="auto"/>
          </w:tcPr>
          <w:p w:rsidR="001F7320" w:rsidRPr="00100234" w:rsidRDefault="001F7320" w:rsidP="00100234">
            <w:pPr>
              <w:rPr>
                <w:rFonts w:cstheme="minorHAnsi"/>
              </w:rPr>
            </w:pPr>
            <w:r w:rsidRPr="00100234">
              <w:rPr>
                <w:rFonts w:cstheme="minorHAnsi"/>
              </w:rPr>
              <w:t>Conjunto de ações de ensino e aprendizagem para promover acolhimento e reflexões sobre o processo educativo.</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Quatro disciplinas</w:t>
            </w:r>
          </w:p>
          <w:p w:rsidR="001F7320" w:rsidRPr="00100234" w:rsidRDefault="001F7320" w:rsidP="00100234">
            <w:pPr>
              <w:rPr>
                <w:rFonts w:cstheme="minorHAnsi"/>
              </w:rPr>
            </w:pPr>
            <w:r w:rsidRPr="00100234">
              <w:rPr>
                <w:rFonts w:cstheme="minorHAnsi"/>
              </w:rPr>
              <w:t>323 participantes</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p>
        </w:tc>
      </w:tr>
      <w:tr w:rsidR="001F7320" w:rsidRPr="00100234" w:rsidTr="00100234">
        <w:tc>
          <w:tcPr>
            <w:tcW w:w="0" w:type="auto"/>
            <w:vMerge w:val="restart"/>
          </w:tcPr>
          <w:p w:rsidR="001F7320" w:rsidRPr="00100234" w:rsidRDefault="001F7320" w:rsidP="00100234">
            <w:pPr>
              <w:rPr>
                <w:rFonts w:cstheme="minorHAnsi"/>
              </w:rPr>
            </w:pPr>
            <w:r w:rsidRPr="00100234">
              <w:rPr>
                <w:rFonts w:cstheme="minorHAnsi"/>
              </w:rPr>
              <w:t>Minicursos</w:t>
            </w:r>
          </w:p>
          <w:p w:rsidR="00100234" w:rsidRPr="00100234" w:rsidRDefault="00100234" w:rsidP="00100234">
            <w:pPr>
              <w:rPr>
                <w:rFonts w:cstheme="minorHAnsi"/>
              </w:rPr>
            </w:pPr>
            <w:r w:rsidRPr="00100234">
              <w:rPr>
                <w:rFonts w:cstheme="minorHAnsi"/>
              </w:rPr>
              <w:t>Concluídos</w:t>
            </w:r>
          </w:p>
        </w:tc>
        <w:tc>
          <w:tcPr>
            <w:tcW w:w="0" w:type="auto"/>
          </w:tcPr>
          <w:p w:rsidR="001F7320" w:rsidRPr="00100234" w:rsidRDefault="001F7320" w:rsidP="00100234">
            <w:pPr>
              <w:rPr>
                <w:rFonts w:cstheme="minorHAnsi"/>
              </w:rPr>
            </w:pPr>
            <w:r w:rsidRPr="00100234">
              <w:rPr>
                <w:rFonts w:cstheme="minorHAnsi"/>
              </w:rPr>
              <w:t>Tutorias para estudantes</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Duas edições</w:t>
            </w:r>
          </w:p>
          <w:p w:rsidR="001F7320" w:rsidRPr="00100234" w:rsidRDefault="001F7320" w:rsidP="00100234">
            <w:pPr>
              <w:rPr>
                <w:rFonts w:cstheme="minorHAnsi"/>
              </w:rPr>
            </w:pPr>
            <w:r w:rsidRPr="00100234">
              <w:rPr>
                <w:rFonts w:cstheme="minorHAnsi"/>
              </w:rPr>
              <w:t>18 participantes</w:t>
            </w:r>
          </w:p>
        </w:tc>
        <w:tc>
          <w:tcPr>
            <w:tcW w:w="0" w:type="auto"/>
          </w:tcPr>
          <w:p w:rsidR="001F7320" w:rsidRPr="00100234" w:rsidRDefault="001F7320" w:rsidP="00100234">
            <w:pPr>
              <w:rPr>
                <w:rFonts w:cstheme="minorHAnsi"/>
              </w:rPr>
            </w:pPr>
            <w:r w:rsidRPr="00100234">
              <w:rPr>
                <w:rFonts w:cstheme="minorHAnsi"/>
              </w:rPr>
              <w:t>Darcy Ribeiro</w:t>
            </w:r>
          </w:p>
        </w:tc>
      </w:tr>
      <w:tr w:rsidR="001F7320" w:rsidRPr="00100234" w:rsidTr="00100234">
        <w:tc>
          <w:tcPr>
            <w:tcW w:w="0" w:type="auto"/>
            <w:vMerge/>
          </w:tcPr>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Minicursos Temáticos</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Uma edição do minicurso Acolhimento e Universidade</w:t>
            </w:r>
          </w:p>
          <w:p w:rsidR="001F7320" w:rsidRPr="00100234" w:rsidRDefault="001F7320" w:rsidP="00100234">
            <w:pPr>
              <w:rPr>
                <w:rFonts w:cstheme="minorHAnsi"/>
              </w:rPr>
            </w:pPr>
            <w:r w:rsidRPr="00100234">
              <w:rPr>
                <w:rFonts w:cstheme="minorHAnsi"/>
              </w:rPr>
              <w:t>5 participantes</w:t>
            </w:r>
          </w:p>
          <w:p w:rsidR="001F7320" w:rsidRPr="00100234" w:rsidRDefault="001F7320" w:rsidP="00100234">
            <w:pPr>
              <w:rPr>
                <w:rFonts w:cstheme="minorHAnsi"/>
              </w:rPr>
            </w:pPr>
            <w:r w:rsidRPr="00100234">
              <w:rPr>
                <w:rFonts w:cstheme="minorHAnsi"/>
              </w:rPr>
              <w:lastRenderedPageBreak/>
              <w:t>Uma edição do minicurso Círculo de Cultura Brincante</w:t>
            </w:r>
          </w:p>
          <w:p w:rsidR="001F7320" w:rsidRPr="00100234" w:rsidRDefault="001F7320" w:rsidP="00100234">
            <w:pPr>
              <w:rPr>
                <w:rFonts w:cstheme="minorHAnsi"/>
              </w:rPr>
            </w:pPr>
            <w:r w:rsidRPr="00100234">
              <w:rPr>
                <w:rFonts w:cstheme="minorHAnsi"/>
              </w:rPr>
              <w:t>7 participantes</w:t>
            </w:r>
          </w:p>
        </w:tc>
        <w:tc>
          <w:tcPr>
            <w:tcW w:w="0" w:type="auto"/>
          </w:tcPr>
          <w:p w:rsidR="001F7320" w:rsidRPr="00100234" w:rsidRDefault="001F7320" w:rsidP="00100234">
            <w:pPr>
              <w:rPr>
                <w:rFonts w:cstheme="minorHAnsi"/>
              </w:rPr>
            </w:pPr>
            <w:r w:rsidRPr="00100234">
              <w:rPr>
                <w:rFonts w:cstheme="minorHAnsi"/>
              </w:rPr>
              <w:lastRenderedPageBreak/>
              <w:t>Darcy Ribeiro</w:t>
            </w:r>
          </w:p>
          <w:p w:rsidR="001F7320" w:rsidRPr="00100234" w:rsidRDefault="001F7320" w:rsidP="00100234">
            <w:pPr>
              <w:rPr>
                <w:rFonts w:cstheme="minorHAnsi"/>
              </w:rPr>
            </w:pPr>
            <w:r w:rsidRPr="00100234">
              <w:rPr>
                <w:rFonts w:cstheme="minorHAnsi"/>
              </w:rPr>
              <w:t>FUP</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lastRenderedPageBreak/>
              <w:t>Oficinas</w:t>
            </w:r>
          </w:p>
          <w:p w:rsidR="00100234" w:rsidRPr="00100234" w:rsidRDefault="00100234" w:rsidP="00100234">
            <w:pPr>
              <w:rPr>
                <w:rFonts w:cstheme="minorHAnsi"/>
              </w:rPr>
            </w:pPr>
            <w:r w:rsidRPr="00100234">
              <w:rPr>
                <w:rFonts w:cstheme="minorHAnsi"/>
              </w:rPr>
              <w:t xml:space="preserve">Concluídas </w:t>
            </w:r>
          </w:p>
        </w:tc>
        <w:tc>
          <w:tcPr>
            <w:tcW w:w="0" w:type="auto"/>
          </w:tcPr>
          <w:p w:rsidR="001F7320" w:rsidRPr="00100234" w:rsidRDefault="001F7320" w:rsidP="00100234">
            <w:pPr>
              <w:rPr>
                <w:rFonts w:cstheme="minorHAnsi"/>
              </w:rPr>
            </w:pPr>
            <w:r w:rsidRPr="00100234">
              <w:rPr>
                <w:rFonts w:cstheme="minorHAnsi"/>
              </w:rPr>
              <w:t>Compõem ações que implicam a aprendizagem por meio da atuação com recursos de ensino diversos.</w:t>
            </w:r>
          </w:p>
        </w:tc>
        <w:tc>
          <w:tcPr>
            <w:tcW w:w="0" w:type="auto"/>
          </w:tcPr>
          <w:p w:rsidR="001F7320" w:rsidRPr="00100234" w:rsidRDefault="001F7320" w:rsidP="00100234">
            <w:pPr>
              <w:rPr>
                <w:rFonts w:cstheme="minorHAnsi"/>
              </w:rPr>
            </w:pPr>
            <w:r w:rsidRPr="00100234">
              <w:rPr>
                <w:rFonts w:cstheme="minorHAnsi"/>
              </w:rPr>
              <w:t>19 Oficinas</w:t>
            </w:r>
          </w:p>
          <w:p w:rsidR="001F7320" w:rsidRPr="00100234" w:rsidRDefault="001F7320" w:rsidP="00100234">
            <w:pPr>
              <w:rPr>
                <w:rFonts w:cstheme="minorHAnsi"/>
              </w:rPr>
            </w:pPr>
            <w:r w:rsidRPr="00100234">
              <w:rPr>
                <w:rFonts w:cstheme="minorHAnsi"/>
              </w:rPr>
              <w:t>635 participantes</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r w:rsidRPr="00100234">
              <w:rPr>
                <w:rFonts w:cstheme="minorHAnsi"/>
              </w:rPr>
              <w:t>FCTE</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Webinários</w:t>
            </w:r>
          </w:p>
          <w:p w:rsidR="00100234" w:rsidRPr="00100234" w:rsidRDefault="00100234" w:rsidP="00100234">
            <w:pPr>
              <w:rPr>
                <w:rFonts w:cstheme="minorHAnsi"/>
              </w:rPr>
            </w:pPr>
            <w:r w:rsidRPr="00100234">
              <w:rPr>
                <w:rFonts w:cstheme="minorHAnsi"/>
              </w:rPr>
              <w:t>Concluídos</w:t>
            </w:r>
          </w:p>
        </w:tc>
        <w:tc>
          <w:tcPr>
            <w:tcW w:w="0" w:type="auto"/>
          </w:tcPr>
          <w:p w:rsidR="001F7320" w:rsidRPr="00100234" w:rsidRDefault="001F7320" w:rsidP="00100234">
            <w:pPr>
              <w:rPr>
                <w:rFonts w:cstheme="minorHAnsi"/>
              </w:rPr>
            </w:pPr>
            <w:r w:rsidRPr="00100234">
              <w:rPr>
                <w:rFonts w:cstheme="minorHAnsi"/>
              </w:rPr>
              <w:t xml:space="preserve">São </w:t>
            </w:r>
            <w:r w:rsidRPr="00100234">
              <w:rPr>
                <w:rFonts w:cstheme="minorHAnsi"/>
                <w:i/>
              </w:rPr>
              <w:t>lives</w:t>
            </w:r>
            <w:r w:rsidRPr="00100234">
              <w:rPr>
                <w:rFonts w:cstheme="minorHAnsi"/>
              </w:rPr>
              <w:t xml:space="preserve"> temáticas, desenvolvidas pela parceria de profissionais da CoEduca com Especialistas nas áreas de interesse da coordenação.</w:t>
            </w:r>
          </w:p>
        </w:tc>
        <w:tc>
          <w:tcPr>
            <w:tcW w:w="0" w:type="auto"/>
          </w:tcPr>
          <w:p w:rsidR="001F7320" w:rsidRPr="00100234" w:rsidRDefault="001F7320" w:rsidP="00100234">
            <w:pPr>
              <w:rPr>
                <w:rFonts w:cstheme="minorHAnsi"/>
              </w:rPr>
            </w:pPr>
            <w:r w:rsidRPr="00100234">
              <w:rPr>
                <w:rFonts w:cstheme="minorHAnsi"/>
              </w:rPr>
              <w:t>4 Webinários</w:t>
            </w:r>
          </w:p>
          <w:p w:rsidR="001F7320" w:rsidRPr="00100234" w:rsidRDefault="001F7320" w:rsidP="00100234">
            <w:pPr>
              <w:rPr>
                <w:rFonts w:cstheme="minorHAnsi"/>
              </w:rPr>
            </w:pPr>
            <w:r w:rsidRPr="00100234">
              <w:rPr>
                <w:rFonts w:cstheme="minorHAnsi"/>
              </w:rPr>
              <w:t>582 entre participantes online e visualizações</w:t>
            </w:r>
          </w:p>
        </w:tc>
        <w:tc>
          <w:tcPr>
            <w:tcW w:w="0" w:type="auto"/>
          </w:tcPr>
          <w:p w:rsidR="001F7320" w:rsidRPr="00100234" w:rsidRDefault="001F7320" w:rsidP="00100234">
            <w:pPr>
              <w:rPr>
                <w:rFonts w:cstheme="minorHAnsi"/>
              </w:rPr>
            </w:pPr>
            <w:r w:rsidRPr="00100234">
              <w:rPr>
                <w:rFonts w:cstheme="minorHAnsi"/>
              </w:rPr>
              <w:t>YouTube da DASU</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Oficinas Calo(u)rosas</w:t>
            </w:r>
          </w:p>
          <w:p w:rsidR="00100234" w:rsidRPr="00100234" w:rsidRDefault="00100234" w:rsidP="00100234">
            <w:pPr>
              <w:rPr>
                <w:rFonts w:cstheme="minorHAnsi"/>
              </w:rPr>
            </w:pPr>
            <w:r w:rsidRPr="00100234">
              <w:rPr>
                <w:rFonts w:cstheme="minorHAnsi"/>
              </w:rPr>
              <w:t>Concluídas</w:t>
            </w:r>
          </w:p>
        </w:tc>
        <w:tc>
          <w:tcPr>
            <w:tcW w:w="0" w:type="auto"/>
          </w:tcPr>
          <w:p w:rsidR="001F7320" w:rsidRPr="00100234" w:rsidRDefault="001F7320" w:rsidP="00100234">
            <w:pPr>
              <w:rPr>
                <w:rFonts w:cstheme="minorHAnsi"/>
              </w:rPr>
            </w:pPr>
            <w:r w:rsidRPr="00100234">
              <w:rPr>
                <w:rFonts w:cstheme="minorHAnsi"/>
              </w:rPr>
              <w:t>Projeto Permanente da CoEduca que se refere ao conjunto de atividades de recepção da comunidade universitária aos semestres 1/2024 e 2/2024.</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8 Edições</w:t>
            </w:r>
          </w:p>
          <w:p w:rsidR="001F7320" w:rsidRPr="00100234" w:rsidRDefault="001F7320" w:rsidP="00100234">
            <w:pPr>
              <w:rPr>
                <w:rFonts w:cstheme="minorHAnsi"/>
              </w:rPr>
            </w:pPr>
            <w:r w:rsidRPr="00100234">
              <w:rPr>
                <w:rFonts w:cstheme="minorHAnsi"/>
              </w:rPr>
              <w:t>528 Participantes</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r w:rsidRPr="00100234">
              <w:rPr>
                <w:rFonts w:cstheme="minorHAnsi"/>
              </w:rPr>
              <w:t>FCTE</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Universidade Brincante</w:t>
            </w:r>
            <w:r w:rsidR="00100234" w:rsidRPr="00100234">
              <w:rPr>
                <w:rFonts w:cstheme="minorHAnsi"/>
              </w:rPr>
              <w:t xml:space="preserve"> Concluída</w:t>
            </w:r>
          </w:p>
        </w:tc>
        <w:tc>
          <w:tcPr>
            <w:tcW w:w="0" w:type="auto"/>
          </w:tcPr>
          <w:p w:rsidR="001F7320" w:rsidRPr="00100234" w:rsidRDefault="001F7320" w:rsidP="00100234">
            <w:pPr>
              <w:rPr>
                <w:rFonts w:cstheme="minorHAnsi"/>
              </w:rPr>
            </w:pPr>
            <w:r w:rsidRPr="00100234">
              <w:rPr>
                <w:rFonts w:cstheme="minorHAnsi"/>
              </w:rPr>
              <w:t>Projeto Permanente da CoEduca que se refere à promoção da brincadeira no ambiente acadêmico.</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4 Edições</w:t>
            </w:r>
          </w:p>
          <w:p w:rsidR="001F7320" w:rsidRPr="00100234" w:rsidRDefault="001F7320" w:rsidP="00100234">
            <w:pPr>
              <w:rPr>
                <w:rFonts w:cstheme="minorHAnsi"/>
              </w:rPr>
            </w:pPr>
            <w:r w:rsidRPr="00100234">
              <w:rPr>
                <w:rFonts w:cstheme="minorHAnsi"/>
              </w:rPr>
              <w:t>680 Participantes</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r w:rsidRPr="00100234">
              <w:rPr>
                <w:rFonts w:cstheme="minorHAnsi"/>
              </w:rPr>
              <w:t>FCTE</w:t>
            </w:r>
          </w:p>
        </w:tc>
      </w:tr>
      <w:tr w:rsidR="001F7320" w:rsidRPr="00100234" w:rsidTr="00100234">
        <w:tc>
          <w:tcPr>
            <w:tcW w:w="0" w:type="auto"/>
          </w:tcPr>
          <w:p w:rsidR="001F7320" w:rsidRPr="00100234" w:rsidRDefault="001F7320" w:rsidP="00100234">
            <w:pPr>
              <w:rPr>
                <w:rFonts w:cstheme="minorHAnsi"/>
              </w:rPr>
            </w:pPr>
            <w:r w:rsidRPr="00100234">
              <w:rPr>
                <w:rFonts w:cstheme="minorHAnsi"/>
              </w:rPr>
              <w:t>Dezembrô</w:t>
            </w:r>
          </w:p>
          <w:p w:rsidR="00100234" w:rsidRPr="00100234" w:rsidRDefault="00100234" w:rsidP="00100234">
            <w:pPr>
              <w:rPr>
                <w:rFonts w:cstheme="minorHAnsi"/>
              </w:rPr>
            </w:pPr>
            <w:r w:rsidRPr="00100234">
              <w:rPr>
                <w:rFonts w:cstheme="minorHAnsi"/>
              </w:rPr>
              <w:t>Concluído</w:t>
            </w:r>
          </w:p>
        </w:tc>
        <w:tc>
          <w:tcPr>
            <w:tcW w:w="0" w:type="auto"/>
          </w:tcPr>
          <w:p w:rsidR="001F7320" w:rsidRPr="00100234" w:rsidRDefault="001F7320" w:rsidP="00100234">
            <w:pPr>
              <w:rPr>
                <w:rFonts w:cstheme="minorHAnsi"/>
              </w:rPr>
            </w:pPr>
            <w:r w:rsidRPr="00100234">
              <w:rPr>
                <w:rFonts w:cstheme="minorHAnsi"/>
              </w:rPr>
              <w:t>Projeto Ocasional da CoEduca com o propósito de favorecer a integração social com atividades relacionadas aos temas do fim do ano.</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3 Edições</w:t>
            </w:r>
          </w:p>
          <w:p w:rsidR="001F7320" w:rsidRPr="00100234" w:rsidRDefault="001F7320" w:rsidP="00100234">
            <w:pPr>
              <w:rPr>
                <w:rFonts w:cstheme="minorHAnsi"/>
              </w:rPr>
            </w:pPr>
            <w:r w:rsidRPr="00100234">
              <w:rPr>
                <w:rFonts w:cstheme="minorHAnsi"/>
              </w:rPr>
              <w:t>319 Participantes</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p>
        </w:tc>
      </w:tr>
      <w:tr w:rsidR="001F7320" w:rsidRPr="00100234" w:rsidTr="00100234">
        <w:tc>
          <w:tcPr>
            <w:tcW w:w="0" w:type="auto"/>
          </w:tcPr>
          <w:p w:rsidR="001F7320" w:rsidRPr="00100234" w:rsidRDefault="001F7320" w:rsidP="00100234">
            <w:pPr>
              <w:rPr>
                <w:rFonts w:cstheme="minorHAnsi"/>
              </w:rPr>
            </w:pPr>
            <w:r w:rsidRPr="00100234">
              <w:rPr>
                <w:rFonts w:cstheme="minorHAnsi"/>
              </w:rPr>
              <w:t>Mesas Redondas</w:t>
            </w:r>
          </w:p>
          <w:p w:rsidR="00100234" w:rsidRPr="00100234" w:rsidRDefault="00100234" w:rsidP="00100234">
            <w:pPr>
              <w:rPr>
                <w:rFonts w:cstheme="minorHAnsi"/>
              </w:rPr>
            </w:pPr>
            <w:r w:rsidRPr="00100234">
              <w:rPr>
                <w:rFonts w:cstheme="minorHAnsi"/>
              </w:rPr>
              <w:t>Concluídas</w:t>
            </w:r>
          </w:p>
        </w:tc>
        <w:tc>
          <w:tcPr>
            <w:tcW w:w="0" w:type="auto"/>
          </w:tcPr>
          <w:p w:rsidR="001F7320" w:rsidRPr="00100234" w:rsidRDefault="001F7320" w:rsidP="00100234">
            <w:pPr>
              <w:rPr>
                <w:rFonts w:cstheme="minorHAnsi"/>
              </w:rPr>
            </w:pPr>
            <w:r w:rsidRPr="00100234">
              <w:rPr>
                <w:rFonts w:cstheme="minorHAnsi"/>
              </w:rPr>
              <w:t>Encontros de apresentação e debate sobre temas relacionados ao processo educativo.</w:t>
            </w:r>
          </w:p>
          <w:p w:rsidR="001F7320" w:rsidRPr="00100234" w:rsidRDefault="001F7320" w:rsidP="00100234">
            <w:pPr>
              <w:rPr>
                <w:rFonts w:cstheme="minorHAnsi"/>
              </w:rPr>
            </w:pPr>
          </w:p>
        </w:tc>
        <w:tc>
          <w:tcPr>
            <w:tcW w:w="0" w:type="auto"/>
          </w:tcPr>
          <w:p w:rsidR="001F7320" w:rsidRPr="00100234" w:rsidRDefault="001F7320" w:rsidP="00100234">
            <w:pPr>
              <w:rPr>
                <w:rFonts w:cstheme="minorHAnsi"/>
              </w:rPr>
            </w:pPr>
            <w:r w:rsidRPr="00100234">
              <w:rPr>
                <w:rFonts w:cstheme="minorHAnsi"/>
              </w:rPr>
              <w:t>Seis eventos</w:t>
            </w:r>
          </w:p>
          <w:p w:rsidR="001F7320" w:rsidRPr="00100234" w:rsidRDefault="001F7320" w:rsidP="00100234">
            <w:pPr>
              <w:rPr>
                <w:rFonts w:cstheme="minorHAnsi"/>
              </w:rPr>
            </w:pPr>
            <w:r w:rsidRPr="00100234">
              <w:rPr>
                <w:rFonts w:cstheme="minorHAnsi"/>
              </w:rPr>
              <w:t>290 Participantes</w:t>
            </w:r>
          </w:p>
        </w:tc>
        <w:tc>
          <w:tcPr>
            <w:tcW w:w="0" w:type="auto"/>
          </w:tcPr>
          <w:p w:rsidR="001F7320" w:rsidRPr="00100234" w:rsidRDefault="001F7320" w:rsidP="00100234">
            <w:pPr>
              <w:rPr>
                <w:rFonts w:cstheme="minorHAnsi"/>
              </w:rPr>
            </w:pPr>
            <w:r w:rsidRPr="00100234">
              <w:rPr>
                <w:rFonts w:cstheme="minorHAnsi"/>
              </w:rPr>
              <w:t>Darcy Ribeiro</w:t>
            </w:r>
          </w:p>
          <w:p w:rsidR="001F7320" w:rsidRPr="00100234" w:rsidRDefault="001F7320" w:rsidP="00100234">
            <w:pPr>
              <w:rPr>
                <w:rFonts w:cstheme="minorHAnsi"/>
              </w:rPr>
            </w:pPr>
            <w:r w:rsidRPr="00100234">
              <w:rPr>
                <w:rFonts w:cstheme="minorHAnsi"/>
              </w:rPr>
              <w:t>FUP</w:t>
            </w:r>
          </w:p>
          <w:p w:rsidR="001F7320" w:rsidRPr="00100234" w:rsidRDefault="001F7320" w:rsidP="00100234">
            <w:pPr>
              <w:rPr>
                <w:rFonts w:cstheme="minorHAnsi"/>
              </w:rPr>
            </w:pPr>
            <w:r w:rsidRPr="00100234">
              <w:rPr>
                <w:rFonts w:cstheme="minorHAnsi"/>
              </w:rPr>
              <w:t>FCTS</w:t>
            </w:r>
          </w:p>
          <w:p w:rsidR="001F7320" w:rsidRPr="00100234" w:rsidRDefault="001F7320"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cstheme="minorHAnsi"/>
              </w:rPr>
            </w:pPr>
            <w:r w:rsidRPr="00100234">
              <w:rPr>
                <w:rFonts w:cstheme="minorHAnsi"/>
              </w:rPr>
              <w:t>Ateliê de Ações Educativas Acolhedoras</w:t>
            </w:r>
          </w:p>
          <w:p w:rsidR="00100234" w:rsidRPr="00100234" w:rsidRDefault="00100234" w:rsidP="00100234">
            <w:pPr>
              <w:rPr>
                <w:rFonts w:cstheme="minorHAnsi"/>
              </w:rPr>
            </w:pPr>
            <w:r w:rsidRPr="00100234">
              <w:rPr>
                <w:rFonts w:cstheme="minorHAnsi"/>
              </w:rPr>
              <w:t>Em andamento</w:t>
            </w:r>
          </w:p>
        </w:tc>
        <w:tc>
          <w:tcPr>
            <w:tcW w:w="0" w:type="auto"/>
          </w:tcPr>
          <w:p w:rsidR="00833148" w:rsidRPr="00100234" w:rsidRDefault="00833148" w:rsidP="00100234">
            <w:pPr>
              <w:rPr>
                <w:rFonts w:cstheme="minorHAnsi"/>
              </w:rPr>
            </w:pPr>
            <w:r w:rsidRPr="00100234">
              <w:rPr>
                <w:rFonts w:cstheme="minorHAnsi"/>
              </w:rPr>
              <w:t>Espaço de investigação e de experimentação de ações educativas acolhedoras construídas coletivamente junto a Unidades Acadêmicas da UnB</w:t>
            </w:r>
          </w:p>
        </w:tc>
        <w:tc>
          <w:tcPr>
            <w:tcW w:w="0" w:type="auto"/>
          </w:tcPr>
          <w:p w:rsidR="00833148" w:rsidRPr="00100234" w:rsidRDefault="00833148" w:rsidP="00100234">
            <w:pPr>
              <w:rPr>
                <w:rFonts w:cstheme="minorHAnsi"/>
              </w:rPr>
            </w:pPr>
            <w:r w:rsidRPr="00100234">
              <w:rPr>
                <w:rFonts w:cstheme="minorHAnsi"/>
              </w:rPr>
              <w:t>Dois Cursos</w:t>
            </w:r>
          </w:p>
        </w:tc>
        <w:tc>
          <w:tcPr>
            <w:tcW w:w="0" w:type="auto"/>
          </w:tcPr>
          <w:p w:rsidR="00833148" w:rsidRPr="00100234" w:rsidRDefault="00833148" w:rsidP="00100234">
            <w:pPr>
              <w:rPr>
                <w:rFonts w:cstheme="minorHAnsi"/>
              </w:rPr>
            </w:pPr>
            <w:r w:rsidRPr="00100234">
              <w:rPr>
                <w:rFonts w:cstheme="minorHAnsi"/>
              </w:rPr>
              <w:t>Darcy Ribeiro</w:t>
            </w:r>
          </w:p>
        </w:tc>
      </w:tr>
      <w:tr w:rsidR="00833148" w:rsidRPr="00100234" w:rsidTr="00100234">
        <w:tc>
          <w:tcPr>
            <w:tcW w:w="0" w:type="auto"/>
          </w:tcPr>
          <w:p w:rsidR="00833148" w:rsidRPr="00100234" w:rsidRDefault="00833148" w:rsidP="00100234">
            <w:pPr>
              <w:rPr>
                <w:rFonts w:cstheme="minorHAnsi"/>
              </w:rPr>
            </w:pPr>
            <w:r w:rsidRPr="00100234">
              <w:rPr>
                <w:rFonts w:cstheme="minorHAnsi"/>
              </w:rPr>
              <w:t>CoEduca nas Escolas</w:t>
            </w:r>
          </w:p>
          <w:p w:rsidR="00100234" w:rsidRPr="00100234" w:rsidRDefault="00100234" w:rsidP="00100234">
            <w:pPr>
              <w:rPr>
                <w:rFonts w:cstheme="minorHAnsi"/>
              </w:rPr>
            </w:pPr>
            <w:r w:rsidRPr="00100234">
              <w:rPr>
                <w:rFonts w:cstheme="minorHAnsi"/>
              </w:rPr>
              <w:t>Concluído</w:t>
            </w:r>
          </w:p>
        </w:tc>
        <w:tc>
          <w:tcPr>
            <w:tcW w:w="0" w:type="auto"/>
          </w:tcPr>
          <w:p w:rsidR="00833148" w:rsidRPr="00100234" w:rsidRDefault="00833148" w:rsidP="00100234">
            <w:pPr>
              <w:widowControl w:val="0"/>
              <w:rPr>
                <w:rFonts w:cstheme="minorHAnsi"/>
                <w:highlight w:val="red"/>
              </w:rPr>
            </w:pPr>
            <w:r w:rsidRPr="00100234">
              <w:rPr>
                <w:rFonts w:cstheme="minorHAnsi"/>
              </w:rPr>
              <w:t xml:space="preserve">Atuação da CoEduca e voluntários/as em ações de Acolhimento e Divulgação sobre a vida universitária: formas de ingresso, permanência, entre outras informações. </w:t>
            </w:r>
          </w:p>
        </w:tc>
        <w:tc>
          <w:tcPr>
            <w:tcW w:w="0" w:type="auto"/>
          </w:tcPr>
          <w:p w:rsidR="00833148" w:rsidRPr="00100234" w:rsidRDefault="00833148" w:rsidP="00100234">
            <w:pPr>
              <w:rPr>
                <w:rFonts w:cstheme="minorHAnsi"/>
              </w:rPr>
            </w:pPr>
            <w:r w:rsidRPr="00100234">
              <w:rPr>
                <w:rFonts w:cstheme="minorHAnsi"/>
              </w:rPr>
              <w:t>Total de Escolas: 2</w:t>
            </w:r>
          </w:p>
          <w:p w:rsidR="00833148" w:rsidRPr="00100234" w:rsidRDefault="00833148" w:rsidP="00100234">
            <w:pPr>
              <w:rPr>
                <w:rFonts w:cstheme="minorHAnsi"/>
              </w:rPr>
            </w:pPr>
            <w:r w:rsidRPr="00100234">
              <w:rPr>
                <w:rFonts w:cstheme="minorHAnsi"/>
              </w:rPr>
              <w:t>160 estudantes</w:t>
            </w:r>
          </w:p>
        </w:tc>
        <w:tc>
          <w:tcPr>
            <w:tcW w:w="0" w:type="auto"/>
          </w:tcPr>
          <w:p w:rsidR="00833148" w:rsidRPr="00100234" w:rsidRDefault="00833148" w:rsidP="00100234">
            <w:pPr>
              <w:rPr>
                <w:rFonts w:cstheme="minorHAnsi"/>
              </w:rPr>
            </w:pPr>
            <w:r w:rsidRPr="00100234">
              <w:rPr>
                <w:rFonts w:cstheme="minorHAnsi"/>
              </w:rPr>
              <w:t>FCTE</w:t>
            </w:r>
          </w:p>
          <w:p w:rsidR="00833148" w:rsidRPr="00100234" w:rsidRDefault="00833148" w:rsidP="00100234">
            <w:pPr>
              <w:rPr>
                <w:rFonts w:cstheme="minorHAnsi"/>
              </w:rPr>
            </w:pPr>
            <w:r w:rsidRPr="00100234">
              <w:rPr>
                <w:rFonts w:cstheme="minorHAnsi"/>
              </w:rPr>
              <w:t>FUP</w:t>
            </w:r>
          </w:p>
        </w:tc>
      </w:tr>
      <w:tr w:rsidR="00833148" w:rsidRPr="00100234" w:rsidTr="00100234">
        <w:tc>
          <w:tcPr>
            <w:tcW w:w="0" w:type="auto"/>
          </w:tcPr>
          <w:p w:rsidR="00833148" w:rsidRPr="00100234" w:rsidRDefault="00833148" w:rsidP="00100234">
            <w:pPr>
              <w:rPr>
                <w:rFonts w:cstheme="minorHAnsi"/>
              </w:rPr>
            </w:pPr>
            <w:r w:rsidRPr="00100234">
              <w:rPr>
                <w:rFonts w:cstheme="minorHAnsi"/>
              </w:rPr>
              <w:t>Atendimento a Cursos</w:t>
            </w:r>
          </w:p>
          <w:p w:rsidR="00100234" w:rsidRPr="00100234" w:rsidRDefault="00100234" w:rsidP="00100234">
            <w:pPr>
              <w:rPr>
                <w:rFonts w:cstheme="minorHAnsi"/>
              </w:rPr>
            </w:pPr>
            <w:r w:rsidRPr="00100234">
              <w:rPr>
                <w:rFonts w:cstheme="minorHAnsi"/>
              </w:rPr>
              <w:t>Em andamento</w:t>
            </w:r>
          </w:p>
        </w:tc>
        <w:tc>
          <w:tcPr>
            <w:tcW w:w="0" w:type="auto"/>
          </w:tcPr>
          <w:p w:rsidR="00833148" w:rsidRPr="00100234" w:rsidRDefault="00833148" w:rsidP="00100234">
            <w:pPr>
              <w:rPr>
                <w:rFonts w:cstheme="minorHAnsi"/>
              </w:rPr>
            </w:pPr>
            <w:r w:rsidRPr="00100234">
              <w:rPr>
                <w:rFonts w:cstheme="minorHAnsi"/>
              </w:rPr>
              <w:t>Encontros sistemáticos para escuta, mobilização e encaminhamento de demandas de cursos específicos.</w:t>
            </w:r>
          </w:p>
        </w:tc>
        <w:tc>
          <w:tcPr>
            <w:tcW w:w="0" w:type="auto"/>
          </w:tcPr>
          <w:p w:rsidR="00833148" w:rsidRPr="00100234" w:rsidRDefault="00833148" w:rsidP="00100234">
            <w:pPr>
              <w:rPr>
                <w:rFonts w:cstheme="minorHAnsi"/>
              </w:rPr>
            </w:pPr>
            <w:r w:rsidRPr="00100234">
              <w:rPr>
                <w:rFonts w:cstheme="minorHAnsi"/>
              </w:rPr>
              <w:t>5 Unidades Acadêmicas</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p>
        </w:tc>
      </w:tr>
      <w:tr w:rsidR="00833148" w:rsidRPr="00100234" w:rsidTr="00100234">
        <w:tc>
          <w:tcPr>
            <w:tcW w:w="0" w:type="auto"/>
            <w:vMerge w:val="restart"/>
          </w:tcPr>
          <w:p w:rsidR="00833148" w:rsidRPr="00100234" w:rsidRDefault="00833148" w:rsidP="00100234">
            <w:pPr>
              <w:rPr>
                <w:rFonts w:cstheme="minorHAnsi"/>
              </w:rPr>
            </w:pPr>
            <w:r w:rsidRPr="00100234">
              <w:rPr>
                <w:rFonts w:cstheme="minorHAnsi"/>
              </w:rPr>
              <w:lastRenderedPageBreak/>
              <w:t>Parcerias</w:t>
            </w:r>
          </w:p>
          <w:p w:rsidR="00100234" w:rsidRPr="00100234" w:rsidRDefault="00100234" w:rsidP="00100234">
            <w:pPr>
              <w:rPr>
                <w:rFonts w:cstheme="minorHAnsi"/>
              </w:rPr>
            </w:pPr>
            <w:r w:rsidRPr="00100234">
              <w:rPr>
                <w:rFonts w:cstheme="minorHAnsi"/>
              </w:rPr>
              <w:t>Em andamento</w:t>
            </w:r>
          </w:p>
        </w:tc>
        <w:tc>
          <w:tcPr>
            <w:tcW w:w="0" w:type="auto"/>
            <w:vMerge w:val="restart"/>
          </w:tcPr>
          <w:p w:rsidR="00833148" w:rsidRPr="00100234" w:rsidRDefault="00833148" w:rsidP="00100234">
            <w:pPr>
              <w:rPr>
                <w:rFonts w:cstheme="minorHAnsi"/>
              </w:rPr>
            </w:pPr>
            <w:r w:rsidRPr="00100234">
              <w:rPr>
                <w:rFonts w:cstheme="minorHAnsi"/>
              </w:rPr>
              <w:t>Pessoas, setores e instituições mobilizadas para a realização da missão da CoEduca.</w:t>
            </w:r>
          </w:p>
        </w:tc>
        <w:tc>
          <w:tcPr>
            <w:tcW w:w="0" w:type="auto"/>
          </w:tcPr>
          <w:p w:rsidR="00833148" w:rsidRPr="00100234" w:rsidRDefault="00833148" w:rsidP="00100234">
            <w:pPr>
              <w:rPr>
                <w:rFonts w:cstheme="minorHAnsi"/>
              </w:rPr>
            </w:pPr>
            <w:r w:rsidRPr="00100234">
              <w:rPr>
                <w:rFonts w:cstheme="minorHAnsi"/>
              </w:rPr>
              <w:t xml:space="preserve">Internas à Universidade de Brasília </w:t>
            </w:r>
          </w:p>
          <w:p w:rsidR="00833148" w:rsidRPr="00100234" w:rsidRDefault="00833148" w:rsidP="00100234">
            <w:pPr>
              <w:rPr>
                <w:rFonts w:cstheme="minorHAnsi"/>
              </w:rPr>
            </w:pPr>
            <w:r w:rsidRPr="00100234">
              <w:rPr>
                <w:rFonts w:cstheme="minorHAnsi"/>
              </w:rPr>
              <w:t>18 Unidades Acadêmicas</w:t>
            </w:r>
          </w:p>
          <w:p w:rsidR="00833148" w:rsidRPr="00100234" w:rsidRDefault="00833148" w:rsidP="00100234">
            <w:pPr>
              <w:rPr>
                <w:rFonts w:cstheme="minorHAnsi"/>
              </w:rPr>
            </w:pPr>
            <w:r w:rsidRPr="00100234">
              <w:rPr>
                <w:rFonts w:cstheme="minorHAnsi"/>
              </w:rPr>
              <w:t>4 Decanatos</w:t>
            </w:r>
          </w:p>
          <w:p w:rsidR="00833148" w:rsidRPr="00100234" w:rsidRDefault="00833148" w:rsidP="00100234">
            <w:pPr>
              <w:rPr>
                <w:rFonts w:cstheme="minorHAnsi"/>
              </w:rPr>
            </w:pPr>
            <w:r w:rsidRPr="00100234">
              <w:rPr>
                <w:rFonts w:cstheme="minorHAnsi"/>
              </w:rPr>
              <w:t>4 Secretarias</w:t>
            </w:r>
          </w:p>
          <w:p w:rsidR="00833148" w:rsidRPr="00100234" w:rsidRDefault="00833148" w:rsidP="00100234">
            <w:pPr>
              <w:rPr>
                <w:rFonts w:cstheme="minorHAnsi"/>
              </w:rPr>
            </w:pPr>
            <w:r w:rsidRPr="00100234">
              <w:rPr>
                <w:rFonts w:cstheme="minorHAnsi"/>
              </w:rPr>
              <w:t>6 Diretorias</w:t>
            </w:r>
          </w:p>
          <w:p w:rsidR="00833148" w:rsidRPr="00100234" w:rsidRDefault="00833148" w:rsidP="00100234">
            <w:pPr>
              <w:rPr>
                <w:rFonts w:cstheme="minorHAnsi"/>
              </w:rPr>
            </w:pPr>
            <w:r w:rsidRPr="00100234">
              <w:rPr>
                <w:rFonts w:cstheme="minorHAnsi"/>
              </w:rPr>
              <w:t>4 Centros</w:t>
            </w:r>
          </w:p>
          <w:p w:rsidR="00833148" w:rsidRPr="00100234" w:rsidRDefault="00833148" w:rsidP="00100234">
            <w:pPr>
              <w:rPr>
                <w:rFonts w:cstheme="minorHAnsi"/>
              </w:rPr>
            </w:pPr>
            <w:r w:rsidRPr="00100234">
              <w:rPr>
                <w:rFonts w:cstheme="minorHAnsi"/>
              </w:rPr>
              <w:t>5 Projetos de Extensão</w:t>
            </w:r>
          </w:p>
          <w:p w:rsidR="00833148" w:rsidRPr="00100234" w:rsidRDefault="00833148" w:rsidP="00100234">
            <w:pPr>
              <w:rPr>
                <w:rFonts w:cstheme="minorHAnsi"/>
              </w:rPr>
            </w:pPr>
            <w:r w:rsidRPr="00100234">
              <w:rPr>
                <w:rFonts w:cstheme="minorHAnsi"/>
              </w:rPr>
              <w:t>3 Centros Acadêmicos</w:t>
            </w:r>
          </w:p>
          <w:p w:rsidR="00833148" w:rsidRPr="00100234" w:rsidRDefault="00833148" w:rsidP="00100234">
            <w:pPr>
              <w:rPr>
                <w:rFonts w:cstheme="minorHAnsi"/>
              </w:rPr>
            </w:pPr>
            <w:r w:rsidRPr="00100234">
              <w:rPr>
                <w:rFonts w:cstheme="minorHAnsi"/>
              </w:rPr>
              <w:t>4 Programas de Tutoria Educacional</w:t>
            </w:r>
          </w:p>
          <w:p w:rsidR="00833148" w:rsidRPr="00100234" w:rsidRDefault="00833148" w:rsidP="00100234">
            <w:pPr>
              <w:rPr>
                <w:rFonts w:cstheme="minorHAnsi"/>
              </w:rPr>
            </w:pPr>
            <w:r w:rsidRPr="00100234">
              <w:rPr>
                <w:rFonts w:cstheme="minorHAnsi"/>
              </w:rPr>
              <w:t>5 Outros Setores</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FUP</w:t>
            </w:r>
          </w:p>
          <w:p w:rsidR="00833148" w:rsidRPr="00100234" w:rsidRDefault="00833148" w:rsidP="00100234">
            <w:pPr>
              <w:rPr>
                <w:rFonts w:cstheme="minorHAnsi"/>
              </w:rPr>
            </w:pPr>
            <w:r w:rsidRPr="00100234">
              <w:rPr>
                <w:rFonts w:cstheme="minorHAnsi"/>
              </w:rPr>
              <w:t>FCTS</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vMerge/>
          </w:tcPr>
          <w:p w:rsidR="00833148" w:rsidRPr="00100234" w:rsidRDefault="00833148" w:rsidP="00100234">
            <w:pPr>
              <w:rPr>
                <w:rFonts w:cstheme="minorHAnsi"/>
              </w:rPr>
            </w:pPr>
          </w:p>
        </w:tc>
        <w:tc>
          <w:tcPr>
            <w:tcW w:w="0" w:type="auto"/>
            <w:vMerge/>
          </w:tcPr>
          <w:p w:rsidR="00833148" w:rsidRPr="00100234" w:rsidRDefault="00833148" w:rsidP="00100234">
            <w:pPr>
              <w:rPr>
                <w:rFonts w:cstheme="minorHAnsi"/>
              </w:rPr>
            </w:pPr>
          </w:p>
        </w:tc>
        <w:tc>
          <w:tcPr>
            <w:tcW w:w="0" w:type="auto"/>
          </w:tcPr>
          <w:p w:rsidR="00833148" w:rsidRPr="00100234" w:rsidRDefault="00833148" w:rsidP="00100234">
            <w:pPr>
              <w:rPr>
                <w:rFonts w:cstheme="minorHAnsi"/>
              </w:rPr>
            </w:pPr>
            <w:r w:rsidRPr="00100234">
              <w:rPr>
                <w:rFonts w:cstheme="minorHAnsi"/>
              </w:rPr>
              <w:t>Externas à Universidade de Brasília -</w:t>
            </w:r>
          </w:p>
          <w:p w:rsidR="00833148" w:rsidRPr="00100234" w:rsidRDefault="00833148" w:rsidP="00100234">
            <w:pPr>
              <w:rPr>
                <w:rFonts w:cstheme="minorHAnsi"/>
              </w:rPr>
            </w:pPr>
            <w:r w:rsidRPr="00100234">
              <w:rPr>
                <w:rFonts w:cstheme="minorHAnsi"/>
              </w:rPr>
              <w:t>35 pessoas</w:t>
            </w:r>
          </w:p>
          <w:p w:rsidR="00833148" w:rsidRPr="00100234" w:rsidRDefault="00833148" w:rsidP="00100234">
            <w:pPr>
              <w:rPr>
                <w:rFonts w:cstheme="minorHAnsi"/>
              </w:rPr>
            </w:pPr>
            <w:r w:rsidRPr="00100234">
              <w:rPr>
                <w:rFonts w:cstheme="minorHAnsi"/>
              </w:rPr>
              <w:t>7 instituições</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FUP</w:t>
            </w:r>
          </w:p>
          <w:p w:rsidR="00833148" w:rsidRPr="00100234" w:rsidRDefault="00833148" w:rsidP="00100234">
            <w:pPr>
              <w:rPr>
                <w:rFonts w:cstheme="minorHAnsi"/>
              </w:rPr>
            </w:pPr>
            <w:r w:rsidRPr="00100234">
              <w:rPr>
                <w:rFonts w:cstheme="minorHAnsi"/>
              </w:rPr>
              <w:t>FCTS</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cstheme="minorHAnsi"/>
              </w:rPr>
            </w:pPr>
            <w:r w:rsidRPr="00100234">
              <w:rPr>
                <w:rFonts w:cstheme="minorHAnsi"/>
              </w:rPr>
              <w:t>Orientação</w:t>
            </w:r>
          </w:p>
          <w:p w:rsidR="00100234" w:rsidRPr="00100234" w:rsidRDefault="00100234" w:rsidP="00100234">
            <w:pPr>
              <w:rPr>
                <w:rFonts w:cstheme="minorHAnsi"/>
              </w:rPr>
            </w:pPr>
            <w:r w:rsidRPr="00100234">
              <w:rPr>
                <w:rFonts w:cstheme="minorHAnsi"/>
              </w:rPr>
              <w:t>Em andamento</w:t>
            </w:r>
          </w:p>
        </w:tc>
        <w:tc>
          <w:tcPr>
            <w:tcW w:w="0" w:type="auto"/>
          </w:tcPr>
          <w:p w:rsidR="00833148" w:rsidRPr="00100234" w:rsidRDefault="00833148" w:rsidP="00100234">
            <w:pPr>
              <w:rPr>
                <w:rFonts w:cstheme="minorHAnsi"/>
              </w:rPr>
            </w:pPr>
            <w:r w:rsidRPr="00100234">
              <w:rPr>
                <w:rFonts w:cstheme="minorHAnsi"/>
              </w:rPr>
              <w:t>Consiste em práticas de ensino para extensionistas e estagiários/as.</w:t>
            </w:r>
          </w:p>
        </w:tc>
        <w:tc>
          <w:tcPr>
            <w:tcW w:w="0" w:type="auto"/>
          </w:tcPr>
          <w:p w:rsidR="00833148" w:rsidRPr="00100234" w:rsidRDefault="00833148" w:rsidP="00100234">
            <w:pPr>
              <w:rPr>
                <w:rFonts w:cstheme="minorHAnsi"/>
              </w:rPr>
            </w:pPr>
            <w:r w:rsidRPr="00100234">
              <w:rPr>
                <w:rFonts w:cstheme="minorHAnsi"/>
              </w:rPr>
              <w:t>8 extensionistas</w:t>
            </w:r>
          </w:p>
          <w:p w:rsidR="00833148" w:rsidRPr="00100234" w:rsidRDefault="00833148" w:rsidP="00100234">
            <w:pPr>
              <w:rPr>
                <w:rFonts w:cstheme="minorHAnsi"/>
              </w:rPr>
            </w:pPr>
            <w:r w:rsidRPr="00100234">
              <w:rPr>
                <w:rFonts w:cstheme="minorHAnsi"/>
              </w:rPr>
              <w:t>1 estagiária</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FUP</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cstheme="minorHAnsi"/>
              </w:rPr>
            </w:pPr>
            <w:r w:rsidRPr="00100234">
              <w:rPr>
                <w:rFonts w:cstheme="minorHAnsi"/>
              </w:rPr>
              <w:t>Instagram</w:t>
            </w:r>
          </w:p>
          <w:p w:rsidR="00100234" w:rsidRPr="00100234" w:rsidRDefault="00100234" w:rsidP="00100234">
            <w:pPr>
              <w:rPr>
                <w:rFonts w:cstheme="minorHAnsi"/>
              </w:rPr>
            </w:pPr>
            <w:r w:rsidRPr="00100234">
              <w:rPr>
                <w:rFonts w:cstheme="minorHAnsi"/>
              </w:rPr>
              <w:t>Em andamento</w:t>
            </w:r>
          </w:p>
        </w:tc>
        <w:tc>
          <w:tcPr>
            <w:tcW w:w="0" w:type="auto"/>
          </w:tcPr>
          <w:p w:rsidR="00833148" w:rsidRPr="00100234" w:rsidRDefault="00833148" w:rsidP="00100234">
            <w:pPr>
              <w:rPr>
                <w:rFonts w:cstheme="minorHAnsi"/>
              </w:rPr>
            </w:pPr>
            <w:r w:rsidRPr="00100234">
              <w:rPr>
                <w:rFonts w:cstheme="minorHAnsi"/>
              </w:rPr>
              <w:t xml:space="preserve">Consiste na mobilização da comunidade universitária por meio da internet. </w:t>
            </w:r>
          </w:p>
        </w:tc>
        <w:tc>
          <w:tcPr>
            <w:tcW w:w="0" w:type="auto"/>
          </w:tcPr>
          <w:p w:rsidR="00833148" w:rsidRPr="00100234" w:rsidRDefault="00833148" w:rsidP="00100234">
            <w:pPr>
              <w:rPr>
                <w:rFonts w:cstheme="minorHAnsi"/>
              </w:rPr>
            </w:pPr>
            <w:r w:rsidRPr="00100234">
              <w:rPr>
                <w:rFonts w:cstheme="minorHAnsi"/>
              </w:rPr>
              <w:t>7 cards</w:t>
            </w:r>
          </w:p>
          <w:p w:rsidR="00833148" w:rsidRPr="00100234" w:rsidRDefault="00833148" w:rsidP="00100234">
            <w:pPr>
              <w:rPr>
                <w:rFonts w:cstheme="minorHAnsi"/>
              </w:rPr>
            </w:pPr>
            <w:r w:rsidRPr="00100234">
              <w:rPr>
                <w:rFonts w:cstheme="minorHAnsi"/>
              </w:rPr>
              <w:t>2873 seguidores</w:t>
            </w:r>
          </w:p>
        </w:tc>
        <w:tc>
          <w:tcPr>
            <w:tcW w:w="0" w:type="auto"/>
          </w:tcPr>
          <w:p w:rsidR="00833148" w:rsidRPr="00100234" w:rsidRDefault="00833148" w:rsidP="00100234">
            <w:pPr>
              <w:rPr>
                <w:rFonts w:cstheme="minorHAnsi"/>
              </w:rPr>
            </w:pPr>
            <w:r w:rsidRPr="00100234">
              <w:rPr>
                <w:rFonts w:cstheme="minorHAnsi"/>
              </w:rPr>
              <w:t>@coeducaunb</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Participação em órgãos colegiados</w:t>
            </w:r>
          </w:p>
          <w:p w:rsidR="00100234" w:rsidRPr="00100234" w:rsidRDefault="00100234" w:rsidP="00100234">
            <w:pPr>
              <w:rPr>
                <w:rFonts w:cstheme="minorHAnsi"/>
              </w:rPr>
            </w:pPr>
            <w:r w:rsidRPr="00100234">
              <w:rPr>
                <w:rFonts w:eastAsia="Times New Roman" w:cstheme="minorHAnsi"/>
              </w:rPr>
              <w:t>Em andamento</w:t>
            </w:r>
          </w:p>
        </w:tc>
        <w:tc>
          <w:tcPr>
            <w:tcW w:w="0" w:type="auto"/>
          </w:tcPr>
          <w:p w:rsidR="00833148" w:rsidRPr="00100234" w:rsidRDefault="00833148" w:rsidP="00100234">
            <w:pPr>
              <w:rPr>
                <w:rFonts w:cstheme="minorHAnsi"/>
              </w:rPr>
            </w:pPr>
            <w:r w:rsidRPr="00100234">
              <w:rPr>
                <w:rFonts w:cstheme="minorHAnsi"/>
              </w:rPr>
              <w:t>Participação no Colegiado de Graduação da Unidade como representante TAE.</w:t>
            </w:r>
          </w:p>
        </w:tc>
        <w:tc>
          <w:tcPr>
            <w:tcW w:w="0" w:type="auto"/>
          </w:tcPr>
          <w:p w:rsidR="00833148" w:rsidRPr="00100234" w:rsidRDefault="00833148" w:rsidP="00100234">
            <w:pPr>
              <w:rPr>
                <w:rFonts w:cstheme="minorHAnsi"/>
              </w:rPr>
            </w:pPr>
            <w:r w:rsidRPr="00100234">
              <w:rPr>
                <w:rFonts w:cstheme="minorHAnsi"/>
              </w:rPr>
              <w:t>1 Servidora</w:t>
            </w:r>
          </w:p>
        </w:tc>
        <w:tc>
          <w:tcPr>
            <w:tcW w:w="0" w:type="auto"/>
          </w:tcPr>
          <w:p w:rsidR="00833148" w:rsidRPr="00100234" w:rsidRDefault="00833148" w:rsidP="00100234">
            <w:pPr>
              <w:rPr>
                <w:rFonts w:cstheme="minorHAnsi"/>
              </w:rPr>
            </w:pPr>
            <w:r w:rsidRPr="00100234">
              <w:rPr>
                <w:rFonts w:cstheme="minorHAnsi"/>
              </w:rPr>
              <w:t>FUP</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Pós-graduação em andamento</w:t>
            </w:r>
          </w:p>
          <w:p w:rsidR="00100234" w:rsidRPr="00100234" w:rsidRDefault="00100234" w:rsidP="00100234">
            <w:pPr>
              <w:rPr>
                <w:rFonts w:eastAsia="Times New Roman" w:cstheme="minorHAnsi"/>
              </w:rPr>
            </w:pPr>
            <w:r w:rsidRPr="00100234">
              <w:rPr>
                <w:rFonts w:eastAsia="Times New Roman" w:cstheme="minorHAnsi"/>
              </w:rPr>
              <w:t>Em andamento</w:t>
            </w:r>
          </w:p>
        </w:tc>
        <w:tc>
          <w:tcPr>
            <w:tcW w:w="0" w:type="auto"/>
          </w:tcPr>
          <w:p w:rsidR="00833148" w:rsidRPr="00100234" w:rsidRDefault="00833148" w:rsidP="00100234">
            <w:pPr>
              <w:rPr>
                <w:rFonts w:cstheme="minorHAnsi"/>
              </w:rPr>
            </w:pPr>
            <w:r w:rsidRPr="00100234">
              <w:rPr>
                <w:rFonts w:cstheme="minorHAnsi"/>
              </w:rPr>
              <w:t>Realização de especialização, mestrado e doutorado pelas servidoras da CoEduca</w:t>
            </w:r>
          </w:p>
        </w:tc>
        <w:tc>
          <w:tcPr>
            <w:tcW w:w="0" w:type="auto"/>
          </w:tcPr>
          <w:p w:rsidR="00833148" w:rsidRPr="00100234" w:rsidRDefault="00833148" w:rsidP="00100234">
            <w:pPr>
              <w:rPr>
                <w:rFonts w:cstheme="minorHAnsi"/>
              </w:rPr>
            </w:pPr>
            <w:r w:rsidRPr="00100234">
              <w:rPr>
                <w:rFonts w:cstheme="minorHAnsi"/>
              </w:rPr>
              <w:t xml:space="preserve">3 servidoras </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Participação em Sindicância</w:t>
            </w:r>
          </w:p>
          <w:p w:rsidR="00100234" w:rsidRPr="00100234" w:rsidRDefault="00100234" w:rsidP="00100234">
            <w:pPr>
              <w:rPr>
                <w:rFonts w:eastAsia="Times New Roman" w:cstheme="minorHAnsi"/>
              </w:rPr>
            </w:pPr>
            <w:r w:rsidRPr="00100234">
              <w:rPr>
                <w:rFonts w:eastAsia="Times New Roman" w:cstheme="minorHAnsi"/>
              </w:rPr>
              <w:t xml:space="preserve">Concluída </w:t>
            </w:r>
          </w:p>
        </w:tc>
        <w:tc>
          <w:tcPr>
            <w:tcW w:w="0" w:type="auto"/>
          </w:tcPr>
          <w:p w:rsidR="00833148" w:rsidRPr="00100234" w:rsidRDefault="00833148" w:rsidP="00100234">
            <w:pPr>
              <w:rPr>
                <w:rFonts w:cstheme="minorHAnsi"/>
              </w:rPr>
            </w:pPr>
            <w:r w:rsidRPr="00100234">
              <w:rPr>
                <w:rFonts w:cstheme="minorHAnsi"/>
              </w:rPr>
              <w:t>Participação em comissão de sindicância investigativa da FGA</w:t>
            </w:r>
          </w:p>
        </w:tc>
        <w:tc>
          <w:tcPr>
            <w:tcW w:w="0" w:type="auto"/>
          </w:tcPr>
          <w:p w:rsidR="00833148" w:rsidRPr="00100234" w:rsidRDefault="00833148" w:rsidP="00100234">
            <w:pPr>
              <w:rPr>
                <w:rFonts w:cstheme="minorHAnsi"/>
              </w:rPr>
            </w:pPr>
            <w:r w:rsidRPr="00100234">
              <w:rPr>
                <w:rFonts w:cstheme="minorHAnsi"/>
              </w:rPr>
              <w:t>1 Servidora</w:t>
            </w:r>
          </w:p>
        </w:tc>
        <w:tc>
          <w:tcPr>
            <w:tcW w:w="0" w:type="auto"/>
          </w:tcPr>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Ações de Formação Continuada</w:t>
            </w:r>
          </w:p>
          <w:p w:rsidR="00100234" w:rsidRPr="00100234" w:rsidRDefault="00100234" w:rsidP="00100234">
            <w:pPr>
              <w:rPr>
                <w:rFonts w:eastAsia="Times New Roman" w:cstheme="minorHAnsi"/>
              </w:rPr>
            </w:pPr>
            <w:r w:rsidRPr="00100234">
              <w:rPr>
                <w:rFonts w:eastAsia="Times New Roman" w:cstheme="minorHAnsi"/>
              </w:rPr>
              <w:t>Em andamento.</w:t>
            </w:r>
          </w:p>
        </w:tc>
        <w:tc>
          <w:tcPr>
            <w:tcW w:w="0" w:type="auto"/>
          </w:tcPr>
          <w:p w:rsidR="00833148" w:rsidRPr="00100234" w:rsidRDefault="00833148" w:rsidP="00100234">
            <w:pPr>
              <w:rPr>
                <w:rFonts w:cstheme="minorHAnsi"/>
              </w:rPr>
            </w:pPr>
            <w:r w:rsidRPr="00100234">
              <w:rPr>
                <w:rFonts w:cstheme="minorHAnsi"/>
              </w:rPr>
              <w:t>Espaços de Formação da Equipe.</w:t>
            </w:r>
          </w:p>
        </w:tc>
        <w:tc>
          <w:tcPr>
            <w:tcW w:w="0" w:type="auto"/>
          </w:tcPr>
          <w:p w:rsidR="00833148" w:rsidRPr="00100234" w:rsidRDefault="00833148" w:rsidP="00100234">
            <w:pPr>
              <w:rPr>
                <w:rFonts w:cstheme="minorHAnsi"/>
              </w:rPr>
            </w:pPr>
            <w:r w:rsidRPr="00100234">
              <w:rPr>
                <w:rFonts w:cstheme="minorHAnsi"/>
              </w:rPr>
              <w:t xml:space="preserve">5 Servidoras </w:t>
            </w:r>
          </w:p>
          <w:p w:rsidR="00833148" w:rsidRPr="00100234" w:rsidRDefault="00833148" w:rsidP="00100234">
            <w:pPr>
              <w:rPr>
                <w:rFonts w:cstheme="minorHAnsi"/>
              </w:rPr>
            </w:pPr>
            <w:r w:rsidRPr="00100234">
              <w:rPr>
                <w:rFonts w:cstheme="minorHAnsi"/>
              </w:rPr>
              <w:t>3 Congressos</w:t>
            </w:r>
          </w:p>
          <w:p w:rsidR="00833148" w:rsidRPr="00100234" w:rsidRDefault="00833148" w:rsidP="00100234">
            <w:pPr>
              <w:rPr>
                <w:rFonts w:cstheme="minorHAnsi"/>
              </w:rPr>
            </w:pPr>
            <w:r w:rsidRPr="00100234">
              <w:rPr>
                <w:rFonts w:cstheme="minorHAnsi"/>
              </w:rPr>
              <w:t>3 Minicursos</w:t>
            </w:r>
          </w:p>
          <w:p w:rsidR="00833148" w:rsidRPr="00100234" w:rsidRDefault="00833148" w:rsidP="00100234">
            <w:pPr>
              <w:rPr>
                <w:rFonts w:cstheme="minorHAnsi"/>
              </w:rPr>
            </w:pPr>
            <w:r w:rsidRPr="00100234">
              <w:rPr>
                <w:rFonts w:cstheme="minorHAnsi"/>
              </w:rPr>
              <w:t>1 Palestra</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FUP</w:t>
            </w:r>
          </w:p>
          <w:p w:rsidR="00833148" w:rsidRPr="00100234" w:rsidRDefault="00833148" w:rsidP="00100234">
            <w:pPr>
              <w:rPr>
                <w:rFonts w:cstheme="minorHAnsi"/>
              </w:rPr>
            </w:pPr>
            <w:r w:rsidRPr="00100234">
              <w:rPr>
                <w:rFonts w:cstheme="minorHAnsi"/>
              </w:rPr>
              <w:t>FCTS</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Oficinas de Integração da Equipe</w:t>
            </w:r>
          </w:p>
          <w:p w:rsidR="00100234" w:rsidRPr="00100234" w:rsidRDefault="00100234" w:rsidP="00100234">
            <w:pPr>
              <w:rPr>
                <w:rFonts w:eastAsia="Times New Roman" w:cstheme="minorHAnsi"/>
              </w:rPr>
            </w:pPr>
            <w:r w:rsidRPr="00100234">
              <w:rPr>
                <w:rFonts w:eastAsia="Times New Roman" w:cstheme="minorHAnsi"/>
              </w:rPr>
              <w:t>Concluídas</w:t>
            </w:r>
          </w:p>
        </w:tc>
        <w:tc>
          <w:tcPr>
            <w:tcW w:w="0" w:type="auto"/>
          </w:tcPr>
          <w:p w:rsidR="00833148" w:rsidRPr="00100234" w:rsidRDefault="00833148" w:rsidP="00100234">
            <w:pPr>
              <w:rPr>
                <w:rFonts w:cstheme="minorHAnsi"/>
              </w:rPr>
            </w:pPr>
            <w:r w:rsidRPr="00100234">
              <w:rPr>
                <w:rFonts w:cstheme="minorHAnsi"/>
              </w:rPr>
              <w:t>Momentos de integração da Equipe para confraternização, estudos e debates.</w:t>
            </w:r>
          </w:p>
        </w:tc>
        <w:tc>
          <w:tcPr>
            <w:tcW w:w="0" w:type="auto"/>
          </w:tcPr>
          <w:p w:rsidR="00833148" w:rsidRPr="00100234" w:rsidRDefault="00833148" w:rsidP="00100234">
            <w:pPr>
              <w:rPr>
                <w:rFonts w:cstheme="minorHAnsi"/>
              </w:rPr>
            </w:pPr>
            <w:r w:rsidRPr="00100234">
              <w:rPr>
                <w:rFonts w:cstheme="minorHAnsi"/>
              </w:rPr>
              <w:t>12 Servidoras</w:t>
            </w:r>
          </w:p>
        </w:tc>
        <w:tc>
          <w:tcPr>
            <w:tcW w:w="0" w:type="auto"/>
          </w:tcPr>
          <w:p w:rsidR="00833148" w:rsidRPr="00100234" w:rsidRDefault="00833148" w:rsidP="00100234">
            <w:pPr>
              <w:rPr>
                <w:rFonts w:cstheme="minorHAnsi"/>
              </w:rPr>
            </w:pPr>
            <w:r w:rsidRPr="00100234">
              <w:rPr>
                <w:rFonts w:cstheme="minorHAnsi"/>
              </w:rPr>
              <w:t>Darcy Ribeiro</w:t>
            </w:r>
          </w:p>
          <w:p w:rsidR="00833148" w:rsidRPr="00100234" w:rsidRDefault="00833148" w:rsidP="00100234">
            <w:pPr>
              <w:rPr>
                <w:rFonts w:cstheme="minorHAnsi"/>
              </w:rPr>
            </w:pPr>
            <w:r w:rsidRPr="00100234">
              <w:rPr>
                <w:rFonts w:cstheme="minorHAnsi"/>
              </w:rPr>
              <w:t>FUP</w:t>
            </w:r>
          </w:p>
          <w:p w:rsidR="00833148" w:rsidRPr="00100234" w:rsidRDefault="00833148" w:rsidP="00100234">
            <w:pPr>
              <w:rPr>
                <w:rFonts w:cstheme="minorHAnsi"/>
              </w:rPr>
            </w:pPr>
            <w:r w:rsidRPr="00100234">
              <w:rPr>
                <w:rFonts w:cstheme="minorHAnsi"/>
              </w:rPr>
              <w:t>FCTS</w:t>
            </w:r>
          </w:p>
          <w:p w:rsidR="00833148" w:rsidRPr="00100234" w:rsidRDefault="00833148" w:rsidP="00100234">
            <w:pPr>
              <w:rPr>
                <w:rFonts w:cstheme="minorHAnsi"/>
              </w:rPr>
            </w:pPr>
            <w:r w:rsidRPr="00100234">
              <w:rPr>
                <w:rFonts w:cstheme="minorHAnsi"/>
              </w:rPr>
              <w:t>FCTE</w:t>
            </w:r>
          </w:p>
        </w:tc>
      </w:tr>
      <w:tr w:rsidR="00833148" w:rsidRPr="00100234" w:rsidTr="00100234">
        <w:tc>
          <w:tcPr>
            <w:tcW w:w="0" w:type="auto"/>
          </w:tcPr>
          <w:p w:rsidR="00833148" w:rsidRPr="00100234" w:rsidRDefault="00833148" w:rsidP="00100234">
            <w:pPr>
              <w:rPr>
                <w:rFonts w:eastAsia="Times New Roman" w:cstheme="minorHAnsi"/>
              </w:rPr>
            </w:pPr>
            <w:r w:rsidRPr="00100234">
              <w:rPr>
                <w:rFonts w:eastAsia="Times New Roman" w:cstheme="minorHAnsi"/>
              </w:rPr>
              <w:t xml:space="preserve">Participação em </w:t>
            </w:r>
            <w:r w:rsidR="00100234" w:rsidRPr="00100234">
              <w:rPr>
                <w:rFonts w:eastAsia="Times New Roman" w:cstheme="minorHAnsi"/>
              </w:rPr>
              <w:t>atividades diversificadas</w:t>
            </w:r>
            <w:r w:rsidRPr="00100234">
              <w:rPr>
                <w:rFonts w:eastAsia="Times New Roman" w:cstheme="minorHAnsi"/>
              </w:rPr>
              <w:t xml:space="preserve"> </w:t>
            </w:r>
          </w:p>
          <w:p w:rsidR="00100234" w:rsidRPr="00100234" w:rsidRDefault="00100234" w:rsidP="00100234">
            <w:pPr>
              <w:rPr>
                <w:rFonts w:eastAsia="Times New Roman" w:cstheme="minorHAnsi"/>
              </w:rPr>
            </w:pPr>
            <w:r w:rsidRPr="00100234">
              <w:rPr>
                <w:rFonts w:eastAsia="Times New Roman" w:cstheme="minorHAnsi"/>
              </w:rPr>
              <w:t>Concluídas</w:t>
            </w:r>
          </w:p>
        </w:tc>
        <w:tc>
          <w:tcPr>
            <w:tcW w:w="0" w:type="auto"/>
          </w:tcPr>
          <w:p w:rsidR="00833148" w:rsidRPr="00100234" w:rsidRDefault="00833148" w:rsidP="00100234">
            <w:pPr>
              <w:rPr>
                <w:rFonts w:cstheme="minorHAnsi"/>
              </w:rPr>
            </w:pPr>
            <w:r w:rsidRPr="00100234">
              <w:rPr>
                <w:rFonts w:cstheme="minorHAnsi"/>
              </w:rPr>
              <w:t>Atuação das servidoras da CoEduca em ações de pesquisas, bancas, grupos de trabalho, comitês, assessoramentos e outras atividades.</w:t>
            </w:r>
          </w:p>
        </w:tc>
        <w:tc>
          <w:tcPr>
            <w:tcW w:w="0" w:type="auto"/>
          </w:tcPr>
          <w:p w:rsidR="00833148" w:rsidRPr="00100234" w:rsidRDefault="00100234" w:rsidP="00100234">
            <w:pPr>
              <w:rPr>
                <w:rFonts w:cstheme="minorHAnsi"/>
              </w:rPr>
            </w:pPr>
            <w:r w:rsidRPr="00100234">
              <w:rPr>
                <w:rFonts w:cstheme="minorHAnsi"/>
              </w:rPr>
              <w:t>12 servidoras</w:t>
            </w:r>
          </w:p>
        </w:tc>
        <w:tc>
          <w:tcPr>
            <w:tcW w:w="0" w:type="auto"/>
          </w:tcPr>
          <w:p w:rsidR="00100234" w:rsidRPr="00100234" w:rsidRDefault="00100234" w:rsidP="00100234">
            <w:pPr>
              <w:rPr>
                <w:rFonts w:cstheme="minorHAnsi"/>
              </w:rPr>
            </w:pPr>
            <w:r w:rsidRPr="00100234">
              <w:rPr>
                <w:rFonts w:cstheme="minorHAnsi"/>
              </w:rPr>
              <w:t>Darcy Ribeiro</w:t>
            </w:r>
          </w:p>
          <w:p w:rsidR="00100234" w:rsidRPr="00100234" w:rsidRDefault="00100234" w:rsidP="00100234">
            <w:pPr>
              <w:rPr>
                <w:rFonts w:cstheme="minorHAnsi"/>
              </w:rPr>
            </w:pPr>
            <w:r w:rsidRPr="00100234">
              <w:rPr>
                <w:rFonts w:cstheme="minorHAnsi"/>
              </w:rPr>
              <w:t>FUP</w:t>
            </w:r>
          </w:p>
          <w:p w:rsidR="00100234" w:rsidRPr="00100234" w:rsidRDefault="00100234" w:rsidP="00100234">
            <w:pPr>
              <w:rPr>
                <w:rFonts w:cstheme="minorHAnsi"/>
              </w:rPr>
            </w:pPr>
            <w:r w:rsidRPr="00100234">
              <w:rPr>
                <w:rFonts w:cstheme="minorHAnsi"/>
              </w:rPr>
              <w:t>FCTS</w:t>
            </w:r>
          </w:p>
          <w:p w:rsidR="00833148" w:rsidRPr="00100234" w:rsidRDefault="00100234" w:rsidP="00100234">
            <w:pPr>
              <w:rPr>
                <w:rFonts w:cstheme="minorHAnsi"/>
              </w:rPr>
            </w:pPr>
            <w:r w:rsidRPr="00100234">
              <w:rPr>
                <w:rFonts w:cstheme="minorHAnsi"/>
              </w:rPr>
              <w:t>FCTE</w:t>
            </w:r>
          </w:p>
        </w:tc>
      </w:tr>
    </w:tbl>
    <w:p w:rsidR="001F7320" w:rsidRDefault="001F7320" w:rsidP="00100234">
      <w:pPr>
        <w:spacing w:after="0" w:line="240" w:lineRule="auto"/>
      </w:pPr>
    </w:p>
    <w:p w:rsidR="001F7320" w:rsidRDefault="001F7320" w:rsidP="00100234">
      <w:pPr>
        <w:spacing w:after="0" w:line="240" w:lineRule="auto"/>
      </w:pPr>
    </w:p>
    <w:p w:rsidR="001F7320" w:rsidRDefault="001F7320" w:rsidP="00100234">
      <w:pPr>
        <w:spacing w:after="0" w:line="240" w:lineRule="auto"/>
      </w:pPr>
    </w:p>
    <w:p w:rsidR="001F7320" w:rsidRPr="00100234" w:rsidRDefault="001F7320" w:rsidP="00100234">
      <w:pPr>
        <w:spacing w:after="0" w:line="240" w:lineRule="auto"/>
        <w:rPr>
          <w:b/>
        </w:rPr>
      </w:pPr>
      <w:r w:rsidRPr="00100234">
        <w:rPr>
          <w:b/>
        </w:rPr>
        <w:t>2. Principais resultados alcançados pela unidade no exercício (caso existam dados históricos</w:t>
      </w:r>
    </w:p>
    <w:p w:rsidR="001F7320" w:rsidRDefault="001F7320" w:rsidP="00100234">
      <w:pPr>
        <w:spacing w:after="0" w:line="240" w:lineRule="auto"/>
        <w:rPr>
          <w:b/>
        </w:rPr>
      </w:pPr>
      <w:r w:rsidRPr="00100234">
        <w:rPr>
          <w:b/>
        </w:rPr>
        <w:t>comparativos referentes aos res</w:t>
      </w:r>
      <w:r w:rsidR="00100234">
        <w:rPr>
          <w:b/>
        </w:rPr>
        <w:t>ultados apresentados, informar).</w:t>
      </w:r>
    </w:p>
    <w:p w:rsidR="00100234" w:rsidRPr="00100234" w:rsidRDefault="00100234" w:rsidP="00100234">
      <w:pPr>
        <w:spacing w:after="0" w:line="240" w:lineRule="auto"/>
        <w:rPr>
          <w:rFonts w:cstheme="minorHAnsi"/>
        </w:rPr>
      </w:pPr>
      <w:r w:rsidRPr="00100234">
        <w:rPr>
          <w:rFonts w:cstheme="minorHAnsi"/>
        </w:rPr>
        <w:t>Em 2024, tivemos como principais resultados alcançados:</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Presença de servidoras especialistas da CoEduca nos quatro campi da Universidade de Brasília.</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Consolidação da identidade coletiva e colaborativa da atuação da CoEduca.</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Crescimento significativo de Projetos Acolhedores desde 2020.</w:t>
      </w:r>
    </w:p>
    <w:p w:rsidR="00100234" w:rsidRPr="00100234" w:rsidRDefault="00100234" w:rsidP="00100234">
      <w:pPr>
        <w:spacing w:after="0" w:line="240" w:lineRule="auto"/>
        <w:jc w:val="both"/>
        <w:rPr>
          <w:rFonts w:cstheme="minorHAnsi"/>
        </w:rPr>
      </w:pPr>
      <w:r w:rsidRPr="00100234">
        <w:rPr>
          <w:rFonts w:ascii="Segoe UI Symbol" w:hAnsi="Segoe UI Symbol" w:cs="Segoe UI Symbol"/>
        </w:rPr>
        <w:t>✔</w:t>
      </w:r>
      <w:r w:rsidRPr="00100234">
        <w:rPr>
          <w:rFonts w:cstheme="minorHAnsi"/>
        </w:rPr>
        <w:tab/>
        <w:t>Aumento significativo do número de participantes nos Projetos Acolhedores Recorrentes, que consistem em um conjunto de atividades que objetivam integrar a comunidade universitária e construir uma cultura de acolhimento, proximidade, respeito e colaboração.  Também são desenvolvidas atividades que respondem demandas dos atendimentos feitos à comunidade, como, por exemplo,  oficinas de planejamento de estudo.</w:t>
      </w:r>
    </w:p>
    <w:p w:rsidR="00100234" w:rsidRPr="00100234" w:rsidRDefault="00100234" w:rsidP="00100234">
      <w:pPr>
        <w:pStyle w:val="PargrafodaLista"/>
        <w:numPr>
          <w:ilvl w:val="0"/>
          <w:numId w:val="3"/>
        </w:numPr>
        <w:spacing w:after="0" w:line="240" w:lineRule="auto"/>
        <w:ind w:left="0" w:firstLine="0"/>
        <w:jc w:val="both"/>
        <w:rPr>
          <w:rFonts w:cstheme="minorHAnsi"/>
        </w:rPr>
      </w:pPr>
      <w:r w:rsidRPr="00100234">
        <w:rPr>
          <w:rFonts w:cstheme="minorHAnsi"/>
        </w:rPr>
        <w:t>Ampliação da articulação com diferentes Unidades da Universidade: acadêmicas, administrativas e outras. Também demandam articulação com a comunidade externa.</w:t>
      </w:r>
    </w:p>
    <w:p w:rsidR="00100234" w:rsidRPr="00100234" w:rsidRDefault="00100234" w:rsidP="00100234">
      <w:pPr>
        <w:spacing w:after="0" w:line="240" w:lineRule="auto"/>
        <w:jc w:val="both"/>
        <w:rPr>
          <w:rFonts w:cstheme="minorHAnsi"/>
        </w:rPr>
      </w:pPr>
      <w:r w:rsidRPr="00100234">
        <w:rPr>
          <w:rFonts w:ascii="Segoe UI Symbol" w:hAnsi="Segoe UI Symbol" w:cs="Segoe UI Symbol"/>
        </w:rPr>
        <w:t>✔</w:t>
      </w:r>
      <w:r w:rsidRPr="00100234">
        <w:rPr>
          <w:rFonts w:cstheme="minorHAnsi"/>
        </w:rPr>
        <w:tab/>
        <w:t>Atendimento das demandas por suporte educacional advindas de forma espontânea pela comunidade universitária ou solicitadas por coordenadores/as, diretores/as e professores/as das unidades acadêmicas e administrativas da UnB, dos quatro campi, por meio da Escuta Ampliada.</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Ampliação dos Atendimentos aos Cursos.</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Diversidade de ações interventivas, inclusive na modalidade remota.</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Formação Continuada da Equipe.</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Participação em Comissões e Grupos de Trabalho.</w:t>
      </w:r>
    </w:p>
    <w:p w:rsidR="00100234" w:rsidRPr="00100234" w:rsidRDefault="00100234" w:rsidP="00100234">
      <w:pPr>
        <w:spacing w:after="0" w:line="240" w:lineRule="auto"/>
        <w:rPr>
          <w:rFonts w:cstheme="minorHAnsi"/>
        </w:rPr>
      </w:pPr>
      <w:r w:rsidRPr="00100234">
        <w:rPr>
          <w:rFonts w:ascii="Segoe UI Symbol" w:hAnsi="Segoe UI Symbol" w:cs="Segoe UI Symbol"/>
        </w:rPr>
        <w:t>✔</w:t>
      </w:r>
      <w:r w:rsidRPr="00100234">
        <w:rPr>
          <w:rFonts w:cstheme="minorHAnsi"/>
        </w:rPr>
        <w:tab/>
        <w:t>Incentivo a produções científicas dos trabalhos da CoEduca.</w:t>
      </w:r>
    </w:p>
    <w:p w:rsidR="00100234" w:rsidRPr="00100234" w:rsidRDefault="00100234" w:rsidP="00100234">
      <w:pPr>
        <w:spacing w:after="0" w:line="240" w:lineRule="auto"/>
        <w:jc w:val="both"/>
        <w:rPr>
          <w:rFonts w:cstheme="minorHAnsi"/>
          <w:b/>
          <w:lang w:eastAsia="ar-SA"/>
        </w:rPr>
      </w:pPr>
    </w:p>
    <w:p w:rsidR="00100234" w:rsidRPr="00100234" w:rsidRDefault="00100234" w:rsidP="00100234">
      <w:pPr>
        <w:spacing w:after="0" w:line="240" w:lineRule="auto"/>
        <w:jc w:val="both"/>
        <w:rPr>
          <w:rFonts w:cstheme="minorHAnsi"/>
          <w:color w:val="000000"/>
        </w:rPr>
      </w:pPr>
      <w:r w:rsidRPr="00100234">
        <w:rPr>
          <w:rFonts w:cstheme="minorHAnsi"/>
          <w:b/>
        </w:rPr>
        <w:t>Quadro 1</w:t>
      </w:r>
      <w:r w:rsidRPr="00100234">
        <w:rPr>
          <w:rFonts w:cstheme="minorHAnsi"/>
        </w:rPr>
        <w:t xml:space="preserve">: </w:t>
      </w:r>
      <w:r w:rsidRPr="00100234">
        <w:rPr>
          <w:rFonts w:cstheme="minorHAnsi"/>
          <w:color w:val="000000"/>
        </w:rPr>
        <w:t xml:space="preserve">total de </w:t>
      </w:r>
      <w:r w:rsidRPr="00100234">
        <w:rPr>
          <w:rFonts w:eastAsia="Times New Roman" w:cstheme="minorHAnsi"/>
          <w:color w:val="000000"/>
          <w:lang w:eastAsia="pt-BR"/>
        </w:rPr>
        <w:t xml:space="preserve">Atendimentos de Escuta Atenta Ampliada </w:t>
      </w:r>
      <w:r w:rsidRPr="00100234">
        <w:rPr>
          <w:rFonts w:cstheme="minorHAnsi"/>
          <w:color w:val="000000"/>
        </w:rPr>
        <w:t>por ano.</w:t>
      </w:r>
    </w:p>
    <w:tbl>
      <w:tblPr>
        <w:tblStyle w:val="Tabelacomgrade"/>
        <w:tblW w:w="0" w:type="auto"/>
        <w:tblLook w:val="04A0" w:firstRow="1" w:lastRow="0" w:firstColumn="1" w:lastColumn="0" w:noHBand="0" w:noVBand="1"/>
      </w:tblPr>
      <w:tblGrid>
        <w:gridCol w:w="3941"/>
        <w:gridCol w:w="663"/>
        <w:gridCol w:w="663"/>
        <w:gridCol w:w="663"/>
        <w:gridCol w:w="663"/>
        <w:gridCol w:w="663"/>
      </w:tblGrid>
      <w:tr w:rsidR="00100234" w:rsidRPr="00100234" w:rsidTr="00CE3438">
        <w:tc>
          <w:tcPr>
            <w:tcW w:w="0" w:type="auto"/>
          </w:tcPr>
          <w:p w:rsidR="00100234" w:rsidRPr="00100234" w:rsidRDefault="00100234" w:rsidP="00100234">
            <w:pPr>
              <w:jc w:val="both"/>
              <w:rPr>
                <w:rFonts w:cstheme="minorHAnsi"/>
                <w:b/>
              </w:rPr>
            </w:pPr>
            <w:r w:rsidRPr="00100234">
              <w:rPr>
                <w:rFonts w:cstheme="minorHAnsi"/>
                <w:b/>
              </w:rPr>
              <w:t>Ano</w:t>
            </w:r>
          </w:p>
        </w:tc>
        <w:tc>
          <w:tcPr>
            <w:tcW w:w="0" w:type="auto"/>
          </w:tcPr>
          <w:p w:rsidR="00100234" w:rsidRPr="00100234" w:rsidRDefault="00100234" w:rsidP="00100234">
            <w:pPr>
              <w:jc w:val="both"/>
              <w:rPr>
                <w:rFonts w:cstheme="minorHAnsi"/>
                <w:b/>
              </w:rPr>
            </w:pPr>
            <w:r w:rsidRPr="00100234">
              <w:rPr>
                <w:rFonts w:cstheme="minorHAnsi"/>
                <w:b/>
              </w:rPr>
              <w:t>2020</w:t>
            </w:r>
          </w:p>
        </w:tc>
        <w:tc>
          <w:tcPr>
            <w:tcW w:w="0" w:type="auto"/>
          </w:tcPr>
          <w:p w:rsidR="00100234" w:rsidRPr="00100234" w:rsidRDefault="00100234" w:rsidP="00100234">
            <w:pPr>
              <w:jc w:val="both"/>
              <w:rPr>
                <w:rFonts w:cstheme="minorHAnsi"/>
                <w:b/>
              </w:rPr>
            </w:pPr>
            <w:r w:rsidRPr="00100234">
              <w:rPr>
                <w:rFonts w:cstheme="minorHAnsi"/>
                <w:b/>
              </w:rPr>
              <w:t>2021</w:t>
            </w:r>
          </w:p>
        </w:tc>
        <w:tc>
          <w:tcPr>
            <w:tcW w:w="0" w:type="auto"/>
          </w:tcPr>
          <w:p w:rsidR="00100234" w:rsidRPr="00100234" w:rsidRDefault="00100234" w:rsidP="00100234">
            <w:pPr>
              <w:jc w:val="both"/>
              <w:rPr>
                <w:rFonts w:cstheme="minorHAnsi"/>
                <w:b/>
              </w:rPr>
            </w:pPr>
            <w:r w:rsidRPr="00100234">
              <w:rPr>
                <w:rFonts w:cstheme="minorHAnsi"/>
                <w:b/>
              </w:rPr>
              <w:t>2022</w:t>
            </w:r>
          </w:p>
        </w:tc>
        <w:tc>
          <w:tcPr>
            <w:tcW w:w="0" w:type="auto"/>
          </w:tcPr>
          <w:p w:rsidR="00100234" w:rsidRPr="00100234" w:rsidRDefault="00100234" w:rsidP="00100234">
            <w:pPr>
              <w:jc w:val="both"/>
              <w:rPr>
                <w:rFonts w:cstheme="minorHAnsi"/>
                <w:b/>
              </w:rPr>
            </w:pPr>
            <w:r w:rsidRPr="00100234">
              <w:rPr>
                <w:rFonts w:cstheme="minorHAnsi"/>
                <w:b/>
              </w:rPr>
              <w:t>2023</w:t>
            </w:r>
          </w:p>
        </w:tc>
        <w:tc>
          <w:tcPr>
            <w:tcW w:w="0" w:type="auto"/>
          </w:tcPr>
          <w:p w:rsidR="00100234" w:rsidRPr="00100234" w:rsidRDefault="00100234" w:rsidP="00100234">
            <w:pPr>
              <w:jc w:val="both"/>
              <w:rPr>
                <w:rFonts w:cstheme="minorHAnsi"/>
                <w:b/>
              </w:rPr>
            </w:pPr>
            <w:r w:rsidRPr="00100234">
              <w:rPr>
                <w:rFonts w:cstheme="minorHAnsi"/>
                <w:b/>
              </w:rPr>
              <w:t>2024</w:t>
            </w:r>
          </w:p>
        </w:tc>
      </w:tr>
      <w:tr w:rsidR="00100234" w:rsidRPr="00100234" w:rsidTr="00CE3438">
        <w:tc>
          <w:tcPr>
            <w:tcW w:w="0" w:type="auto"/>
          </w:tcPr>
          <w:p w:rsidR="00100234" w:rsidRPr="00100234" w:rsidRDefault="00100234" w:rsidP="00100234">
            <w:pPr>
              <w:jc w:val="both"/>
              <w:rPr>
                <w:rFonts w:cstheme="minorHAnsi"/>
              </w:rPr>
            </w:pPr>
            <w:r w:rsidRPr="00100234">
              <w:rPr>
                <w:rFonts w:cstheme="minorHAnsi"/>
              </w:rPr>
              <w:t>Atendimentos de Escuta Atenta Ampliada</w:t>
            </w:r>
          </w:p>
        </w:tc>
        <w:tc>
          <w:tcPr>
            <w:tcW w:w="0" w:type="auto"/>
          </w:tcPr>
          <w:p w:rsidR="00100234" w:rsidRPr="00100234" w:rsidRDefault="00100234" w:rsidP="00100234">
            <w:pPr>
              <w:jc w:val="both"/>
              <w:rPr>
                <w:rFonts w:cstheme="minorHAnsi"/>
              </w:rPr>
            </w:pPr>
            <w:r w:rsidRPr="00100234">
              <w:rPr>
                <w:rFonts w:cstheme="minorHAnsi"/>
              </w:rPr>
              <w:t>168</w:t>
            </w:r>
          </w:p>
        </w:tc>
        <w:tc>
          <w:tcPr>
            <w:tcW w:w="0" w:type="auto"/>
          </w:tcPr>
          <w:p w:rsidR="00100234" w:rsidRPr="00100234" w:rsidRDefault="00100234" w:rsidP="00100234">
            <w:pPr>
              <w:jc w:val="both"/>
              <w:rPr>
                <w:rFonts w:cstheme="minorHAnsi"/>
              </w:rPr>
            </w:pPr>
            <w:r w:rsidRPr="00100234">
              <w:rPr>
                <w:rFonts w:cstheme="minorHAnsi"/>
              </w:rPr>
              <w:t>506</w:t>
            </w:r>
          </w:p>
        </w:tc>
        <w:tc>
          <w:tcPr>
            <w:tcW w:w="0" w:type="auto"/>
          </w:tcPr>
          <w:p w:rsidR="00100234" w:rsidRPr="00100234" w:rsidRDefault="00100234" w:rsidP="00100234">
            <w:pPr>
              <w:jc w:val="both"/>
              <w:rPr>
                <w:rFonts w:cstheme="minorHAnsi"/>
              </w:rPr>
            </w:pPr>
            <w:r w:rsidRPr="00100234">
              <w:rPr>
                <w:rFonts w:cstheme="minorHAnsi"/>
              </w:rPr>
              <w:t>679</w:t>
            </w:r>
          </w:p>
        </w:tc>
        <w:tc>
          <w:tcPr>
            <w:tcW w:w="0" w:type="auto"/>
          </w:tcPr>
          <w:p w:rsidR="00100234" w:rsidRPr="00100234" w:rsidRDefault="00100234" w:rsidP="00100234">
            <w:pPr>
              <w:jc w:val="both"/>
              <w:rPr>
                <w:rFonts w:cstheme="minorHAnsi"/>
              </w:rPr>
            </w:pPr>
            <w:r w:rsidRPr="00100234">
              <w:rPr>
                <w:rFonts w:cstheme="minorHAnsi"/>
              </w:rPr>
              <w:t>799</w:t>
            </w:r>
          </w:p>
        </w:tc>
        <w:tc>
          <w:tcPr>
            <w:tcW w:w="0" w:type="auto"/>
          </w:tcPr>
          <w:p w:rsidR="00100234" w:rsidRPr="00100234" w:rsidRDefault="00100234" w:rsidP="00100234">
            <w:pPr>
              <w:jc w:val="both"/>
              <w:rPr>
                <w:rFonts w:cstheme="minorHAnsi"/>
              </w:rPr>
            </w:pPr>
            <w:r w:rsidRPr="00100234">
              <w:rPr>
                <w:rFonts w:cstheme="minorHAnsi"/>
              </w:rPr>
              <w:t>1150</w:t>
            </w:r>
          </w:p>
        </w:tc>
      </w:tr>
    </w:tbl>
    <w:p w:rsidR="00100234" w:rsidRPr="00100234" w:rsidRDefault="00100234" w:rsidP="00100234">
      <w:pPr>
        <w:spacing w:after="0" w:line="240" w:lineRule="auto"/>
        <w:jc w:val="both"/>
        <w:rPr>
          <w:rFonts w:cstheme="minorHAnsi"/>
        </w:rPr>
      </w:pPr>
    </w:p>
    <w:p w:rsidR="00100234" w:rsidRPr="00100234" w:rsidRDefault="00100234" w:rsidP="00100234">
      <w:pPr>
        <w:spacing w:after="0" w:line="240" w:lineRule="auto"/>
        <w:jc w:val="both"/>
        <w:rPr>
          <w:rFonts w:cstheme="minorHAnsi"/>
          <w:color w:val="000000"/>
        </w:rPr>
      </w:pPr>
      <w:r w:rsidRPr="00100234">
        <w:rPr>
          <w:rFonts w:cstheme="minorHAnsi"/>
          <w:b/>
          <w:color w:val="000000" w:themeColor="text1"/>
        </w:rPr>
        <w:t>Quadro 2</w:t>
      </w:r>
      <w:r w:rsidRPr="00100234">
        <w:rPr>
          <w:rFonts w:cstheme="minorHAnsi"/>
          <w:color w:val="000000" w:themeColor="text1"/>
        </w:rPr>
        <w:t>: total de Cursos atendido</w:t>
      </w:r>
      <w:r>
        <w:rPr>
          <w:rFonts w:cstheme="minorHAnsi"/>
          <w:color w:val="000000" w:themeColor="text1"/>
        </w:rPr>
        <w:t>s</w:t>
      </w:r>
      <w:r w:rsidRPr="00100234">
        <w:rPr>
          <w:rFonts w:cstheme="minorHAnsi"/>
          <w:color w:val="000000" w:themeColor="text1"/>
        </w:rPr>
        <w:t xml:space="preserve"> nos anos de 2020 a 2024 por campus.</w:t>
      </w:r>
    </w:p>
    <w:tbl>
      <w:tblPr>
        <w:tblStyle w:val="Tabelacomgrade"/>
        <w:tblW w:w="7921" w:type="dxa"/>
        <w:tblLayout w:type="fixed"/>
        <w:tblLook w:val="04A0" w:firstRow="1" w:lastRow="0" w:firstColumn="1" w:lastColumn="0" w:noHBand="0" w:noVBand="1"/>
      </w:tblPr>
      <w:tblGrid>
        <w:gridCol w:w="1576"/>
        <w:gridCol w:w="1269"/>
        <w:gridCol w:w="1269"/>
        <w:gridCol w:w="1269"/>
        <w:gridCol w:w="1269"/>
        <w:gridCol w:w="1269"/>
      </w:tblGrid>
      <w:tr w:rsidR="00100234" w:rsidRPr="00100234" w:rsidTr="00CE3438">
        <w:tc>
          <w:tcPr>
            <w:tcW w:w="1576" w:type="dxa"/>
          </w:tcPr>
          <w:p w:rsidR="00100234" w:rsidRPr="00100234" w:rsidRDefault="00100234" w:rsidP="00100234">
            <w:pPr>
              <w:jc w:val="center"/>
              <w:rPr>
                <w:rFonts w:cstheme="minorHAnsi"/>
                <w:b/>
              </w:rPr>
            </w:pPr>
            <w:r w:rsidRPr="00100234">
              <w:rPr>
                <w:rFonts w:cstheme="minorHAnsi"/>
                <w:b/>
              </w:rPr>
              <w:t>Ano/Campus</w:t>
            </w:r>
          </w:p>
        </w:tc>
        <w:tc>
          <w:tcPr>
            <w:tcW w:w="1269" w:type="dxa"/>
          </w:tcPr>
          <w:p w:rsidR="00100234" w:rsidRPr="00100234" w:rsidRDefault="00100234" w:rsidP="00100234">
            <w:pPr>
              <w:jc w:val="center"/>
              <w:rPr>
                <w:rFonts w:cstheme="minorHAnsi"/>
                <w:b/>
              </w:rPr>
            </w:pPr>
            <w:r w:rsidRPr="00100234">
              <w:rPr>
                <w:rFonts w:cstheme="minorHAnsi"/>
                <w:b/>
              </w:rPr>
              <w:t>2020</w:t>
            </w:r>
            <w:r w:rsidRPr="00100234">
              <w:rPr>
                <w:rStyle w:val="Refdenotaderodap"/>
                <w:rFonts w:cstheme="minorHAnsi"/>
                <w:b/>
              </w:rPr>
              <w:footnoteReference w:id="1"/>
            </w:r>
          </w:p>
        </w:tc>
        <w:tc>
          <w:tcPr>
            <w:tcW w:w="1269" w:type="dxa"/>
          </w:tcPr>
          <w:p w:rsidR="00100234" w:rsidRPr="00100234" w:rsidRDefault="00100234" w:rsidP="00100234">
            <w:pPr>
              <w:jc w:val="center"/>
              <w:rPr>
                <w:rFonts w:cstheme="minorHAnsi"/>
                <w:b/>
              </w:rPr>
            </w:pPr>
            <w:r w:rsidRPr="00100234">
              <w:rPr>
                <w:rFonts w:cstheme="minorHAnsi"/>
                <w:b/>
              </w:rPr>
              <w:t>2021</w:t>
            </w:r>
          </w:p>
        </w:tc>
        <w:tc>
          <w:tcPr>
            <w:tcW w:w="1269" w:type="dxa"/>
          </w:tcPr>
          <w:p w:rsidR="00100234" w:rsidRPr="00100234" w:rsidRDefault="00100234" w:rsidP="00100234">
            <w:pPr>
              <w:jc w:val="center"/>
              <w:rPr>
                <w:rFonts w:cstheme="minorHAnsi"/>
                <w:b/>
              </w:rPr>
            </w:pPr>
            <w:r w:rsidRPr="00100234">
              <w:rPr>
                <w:rFonts w:cstheme="minorHAnsi"/>
                <w:b/>
              </w:rPr>
              <w:t>2022</w:t>
            </w:r>
          </w:p>
        </w:tc>
        <w:tc>
          <w:tcPr>
            <w:tcW w:w="1269" w:type="dxa"/>
          </w:tcPr>
          <w:p w:rsidR="00100234" w:rsidRPr="00100234" w:rsidRDefault="00100234" w:rsidP="00100234">
            <w:pPr>
              <w:jc w:val="center"/>
              <w:rPr>
                <w:rFonts w:cstheme="minorHAnsi"/>
                <w:b/>
              </w:rPr>
            </w:pPr>
            <w:r w:rsidRPr="00100234">
              <w:rPr>
                <w:rFonts w:cstheme="minorHAnsi"/>
                <w:b/>
              </w:rPr>
              <w:t>2023</w:t>
            </w:r>
          </w:p>
        </w:tc>
        <w:tc>
          <w:tcPr>
            <w:tcW w:w="1269" w:type="dxa"/>
          </w:tcPr>
          <w:p w:rsidR="00100234" w:rsidRPr="00100234" w:rsidRDefault="00100234" w:rsidP="00100234">
            <w:pPr>
              <w:jc w:val="center"/>
              <w:rPr>
                <w:rFonts w:cstheme="minorHAnsi"/>
                <w:b/>
              </w:rPr>
            </w:pPr>
            <w:r w:rsidRPr="00100234">
              <w:rPr>
                <w:rFonts w:cstheme="minorHAnsi"/>
                <w:b/>
              </w:rPr>
              <w:t>2024</w:t>
            </w:r>
          </w:p>
        </w:tc>
      </w:tr>
      <w:tr w:rsidR="00100234" w:rsidRPr="00100234" w:rsidTr="00CE3438">
        <w:tc>
          <w:tcPr>
            <w:tcW w:w="1576" w:type="dxa"/>
          </w:tcPr>
          <w:p w:rsidR="00100234" w:rsidRPr="00100234" w:rsidRDefault="00100234" w:rsidP="00100234">
            <w:pPr>
              <w:jc w:val="center"/>
              <w:rPr>
                <w:rFonts w:cstheme="minorHAnsi"/>
              </w:rPr>
            </w:pPr>
            <w:r w:rsidRPr="00100234">
              <w:rPr>
                <w:rFonts w:cstheme="minorHAnsi"/>
              </w:rPr>
              <w:t>Darcy Ribeiro</w:t>
            </w:r>
          </w:p>
        </w:tc>
        <w:tc>
          <w:tcPr>
            <w:tcW w:w="1269" w:type="dxa"/>
          </w:tcPr>
          <w:p w:rsidR="00100234" w:rsidRPr="00100234" w:rsidRDefault="00100234" w:rsidP="00100234">
            <w:pPr>
              <w:jc w:val="center"/>
              <w:rPr>
                <w:rFonts w:cstheme="minorHAnsi"/>
              </w:rPr>
            </w:pPr>
            <w:r w:rsidRPr="00100234">
              <w:rPr>
                <w:rFonts w:cstheme="minorHAnsi"/>
              </w:rPr>
              <w:t>-</w:t>
            </w:r>
          </w:p>
        </w:tc>
        <w:tc>
          <w:tcPr>
            <w:tcW w:w="1269" w:type="dxa"/>
          </w:tcPr>
          <w:p w:rsidR="00100234" w:rsidRPr="00100234" w:rsidRDefault="00100234" w:rsidP="00100234">
            <w:pPr>
              <w:jc w:val="center"/>
              <w:rPr>
                <w:rFonts w:cstheme="minorHAnsi"/>
              </w:rPr>
            </w:pPr>
            <w:r w:rsidRPr="00100234">
              <w:rPr>
                <w:rFonts w:cstheme="minorHAnsi"/>
              </w:rPr>
              <w:t>28</w:t>
            </w:r>
          </w:p>
        </w:tc>
        <w:tc>
          <w:tcPr>
            <w:tcW w:w="1269" w:type="dxa"/>
          </w:tcPr>
          <w:p w:rsidR="00100234" w:rsidRPr="00100234" w:rsidRDefault="00100234" w:rsidP="00100234">
            <w:pPr>
              <w:jc w:val="center"/>
              <w:rPr>
                <w:rFonts w:cstheme="minorHAnsi"/>
              </w:rPr>
            </w:pPr>
            <w:r w:rsidRPr="00100234">
              <w:rPr>
                <w:rFonts w:cstheme="minorHAnsi"/>
              </w:rPr>
              <w:t>46</w:t>
            </w:r>
          </w:p>
        </w:tc>
        <w:tc>
          <w:tcPr>
            <w:tcW w:w="1269" w:type="dxa"/>
          </w:tcPr>
          <w:p w:rsidR="00100234" w:rsidRPr="00100234" w:rsidRDefault="00100234" w:rsidP="00100234">
            <w:pPr>
              <w:jc w:val="center"/>
              <w:rPr>
                <w:rFonts w:cstheme="minorHAnsi"/>
              </w:rPr>
            </w:pPr>
            <w:r w:rsidRPr="00100234">
              <w:rPr>
                <w:rFonts w:cstheme="minorHAnsi"/>
              </w:rPr>
              <w:t>44</w:t>
            </w:r>
          </w:p>
        </w:tc>
        <w:tc>
          <w:tcPr>
            <w:tcW w:w="1269" w:type="dxa"/>
          </w:tcPr>
          <w:p w:rsidR="00100234" w:rsidRPr="00100234" w:rsidRDefault="00100234" w:rsidP="00100234">
            <w:pPr>
              <w:jc w:val="center"/>
              <w:rPr>
                <w:rFonts w:cstheme="minorHAnsi"/>
              </w:rPr>
            </w:pPr>
            <w:r w:rsidRPr="00100234">
              <w:rPr>
                <w:rFonts w:cstheme="minorHAnsi"/>
              </w:rPr>
              <w:t>36</w:t>
            </w:r>
          </w:p>
        </w:tc>
      </w:tr>
      <w:tr w:rsidR="00100234" w:rsidRPr="00100234" w:rsidTr="00CE3438">
        <w:tc>
          <w:tcPr>
            <w:tcW w:w="1576" w:type="dxa"/>
          </w:tcPr>
          <w:p w:rsidR="00100234" w:rsidRPr="00100234" w:rsidRDefault="00100234" w:rsidP="00100234">
            <w:pPr>
              <w:jc w:val="center"/>
              <w:rPr>
                <w:rFonts w:cstheme="minorHAnsi"/>
              </w:rPr>
            </w:pPr>
            <w:r w:rsidRPr="00100234">
              <w:rPr>
                <w:rFonts w:cstheme="minorHAnsi"/>
              </w:rPr>
              <w:t>FUP</w:t>
            </w:r>
          </w:p>
        </w:tc>
        <w:tc>
          <w:tcPr>
            <w:tcW w:w="1269" w:type="dxa"/>
          </w:tcPr>
          <w:p w:rsidR="00100234" w:rsidRPr="00100234" w:rsidRDefault="00100234" w:rsidP="00100234">
            <w:pPr>
              <w:jc w:val="center"/>
              <w:rPr>
                <w:rFonts w:cstheme="minorHAnsi"/>
              </w:rPr>
            </w:pPr>
            <w:r w:rsidRPr="00100234">
              <w:rPr>
                <w:rFonts w:cstheme="minorHAnsi"/>
              </w:rPr>
              <w:t>-</w:t>
            </w:r>
          </w:p>
        </w:tc>
        <w:tc>
          <w:tcPr>
            <w:tcW w:w="1269" w:type="dxa"/>
          </w:tcPr>
          <w:p w:rsidR="00100234" w:rsidRPr="00100234" w:rsidRDefault="00100234" w:rsidP="00100234">
            <w:pPr>
              <w:jc w:val="center"/>
              <w:rPr>
                <w:rFonts w:cstheme="minorHAnsi"/>
              </w:rPr>
            </w:pPr>
            <w:r w:rsidRPr="00100234">
              <w:rPr>
                <w:rFonts w:cstheme="minorHAnsi"/>
              </w:rPr>
              <w:t>6</w:t>
            </w:r>
          </w:p>
        </w:tc>
        <w:tc>
          <w:tcPr>
            <w:tcW w:w="1269" w:type="dxa"/>
          </w:tcPr>
          <w:p w:rsidR="00100234" w:rsidRPr="00100234" w:rsidRDefault="00100234" w:rsidP="00100234">
            <w:pPr>
              <w:jc w:val="center"/>
              <w:rPr>
                <w:rFonts w:cstheme="minorHAnsi"/>
              </w:rPr>
            </w:pPr>
            <w:r w:rsidRPr="00100234">
              <w:rPr>
                <w:rFonts w:cstheme="minorHAnsi"/>
              </w:rPr>
              <w:t>6</w:t>
            </w:r>
          </w:p>
        </w:tc>
        <w:tc>
          <w:tcPr>
            <w:tcW w:w="1269" w:type="dxa"/>
          </w:tcPr>
          <w:p w:rsidR="00100234" w:rsidRPr="00100234" w:rsidRDefault="00100234" w:rsidP="00100234">
            <w:pPr>
              <w:jc w:val="center"/>
              <w:rPr>
                <w:rFonts w:cstheme="minorHAnsi"/>
              </w:rPr>
            </w:pPr>
            <w:r w:rsidRPr="00100234">
              <w:rPr>
                <w:rFonts w:cstheme="minorHAnsi"/>
              </w:rPr>
              <w:t>3</w:t>
            </w:r>
          </w:p>
        </w:tc>
        <w:tc>
          <w:tcPr>
            <w:tcW w:w="1269" w:type="dxa"/>
          </w:tcPr>
          <w:p w:rsidR="00100234" w:rsidRPr="00100234" w:rsidRDefault="00100234" w:rsidP="00100234">
            <w:pPr>
              <w:jc w:val="center"/>
              <w:rPr>
                <w:rFonts w:cstheme="minorHAnsi"/>
              </w:rPr>
            </w:pPr>
            <w:r w:rsidRPr="00100234">
              <w:rPr>
                <w:rFonts w:cstheme="minorHAnsi"/>
              </w:rPr>
              <w:t>7</w:t>
            </w:r>
          </w:p>
        </w:tc>
      </w:tr>
      <w:tr w:rsidR="00100234" w:rsidRPr="00100234" w:rsidTr="00CE3438">
        <w:tc>
          <w:tcPr>
            <w:tcW w:w="1576" w:type="dxa"/>
          </w:tcPr>
          <w:p w:rsidR="00100234" w:rsidRPr="00100234" w:rsidRDefault="00100234" w:rsidP="00100234">
            <w:pPr>
              <w:jc w:val="center"/>
              <w:rPr>
                <w:rFonts w:cstheme="minorHAnsi"/>
              </w:rPr>
            </w:pPr>
            <w:r w:rsidRPr="00100234">
              <w:rPr>
                <w:rFonts w:cstheme="minorHAnsi"/>
              </w:rPr>
              <w:t>FCTS</w:t>
            </w:r>
          </w:p>
        </w:tc>
        <w:tc>
          <w:tcPr>
            <w:tcW w:w="1269" w:type="dxa"/>
          </w:tcPr>
          <w:p w:rsidR="00100234" w:rsidRPr="00100234" w:rsidRDefault="00100234" w:rsidP="00100234">
            <w:pPr>
              <w:jc w:val="center"/>
              <w:rPr>
                <w:rFonts w:cstheme="minorHAnsi"/>
              </w:rPr>
            </w:pPr>
            <w:r w:rsidRPr="00100234">
              <w:rPr>
                <w:rFonts w:cstheme="minorHAnsi"/>
              </w:rPr>
              <w:t>-</w:t>
            </w:r>
          </w:p>
        </w:tc>
        <w:tc>
          <w:tcPr>
            <w:tcW w:w="1269" w:type="dxa"/>
          </w:tcPr>
          <w:p w:rsidR="00100234" w:rsidRPr="00100234" w:rsidRDefault="00100234" w:rsidP="00100234">
            <w:pPr>
              <w:jc w:val="center"/>
              <w:rPr>
                <w:rFonts w:cstheme="minorHAnsi"/>
              </w:rPr>
            </w:pPr>
            <w:r w:rsidRPr="00100234">
              <w:rPr>
                <w:rFonts w:cstheme="minorHAnsi"/>
              </w:rPr>
              <w:t>7</w:t>
            </w:r>
          </w:p>
        </w:tc>
        <w:tc>
          <w:tcPr>
            <w:tcW w:w="1269" w:type="dxa"/>
          </w:tcPr>
          <w:p w:rsidR="00100234" w:rsidRPr="00100234" w:rsidRDefault="00100234" w:rsidP="00100234">
            <w:pPr>
              <w:jc w:val="center"/>
              <w:rPr>
                <w:rFonts w:cstheme="minorHAnsi"/>
              </w:rPr>
            </w:pPr>
            <w:r w:rsidRPr="00100234">
              <w:rPr>
                <w:rFonts w:cstheme="minorHAnsi"/>
              </w:rPr>
              <w:t>6</w:t>
            </w:r>
          </w:p>
        </w:tc>
        <w:tc>
          <w:tcPr>
            <w:tcW w:w="1269" w:type="dxa"/>
          </w:tcPr>
          <w:p w:rsidR="00100234" w:rsidRPr="00100234" w:rsidRDefault="00100234" w:rsidP="00100234">
            <w:pPr>
              <w:jc w:val="center"/>
              <w:rPr>
                <w:rFonts w:cstheme="minorHAnsi"/>
              </w:rPr>
            </w:pPr>
            <w:r w:rsidRPr="00100234">
              <w:rPr>
                <w:rFonts w:cstheme="minorHAnsi"/>
              </w:rPr>
              <w:t>6</w:t>
            </w:r>
          </w:p>
        </w:tc>
        <w:tc>
          <w:tcPr>
            <w:tcW w:w="1269" w:type="dxa"/>
          </w:tcPr>
          <w:p w:rsidR="00100234" w:rsidRPr="00100234" w:rsidRDefault="00100234" w:rsidP="00100234">
            <w:pPr>
              <w:jc w:val="center"/>
              <w:rPr>
                <w:rFonts w:cstheme="minorHAnsi"/>
              </w:rPr>
            </w:pPr>
            <w:r w:rsidRPr="00100234">
              <w:rPr>
                <w:rFonts w:cstheme="minorHAnsi"/>
              </w:rPr>
              <w:t>6</w:t>
            </w:r>
          </w:p>
        </w:tc>
      </w:tr>
      <w:tr w:rsidR="00100234" w:rsidRPr="00100234" w:rsidTr="00CE3438">
        <w:tc>
          <w:tcPr>
            <w:tcW w:w="1576" w:type="dxa"/>
          </w:tcPr>
          <w:p w:rsidR="00100234" w:rsidRPr="00100234" w:rsidRDefault="00100234" w:rsidP="00100234">
            <w:pPr>
              <w:jc w:val="center"/>
              <w:rPr>
                <w:rFonts w:cstheme="minorHAnsi"/>
              </w:rPr>
            </w:pPr>
            <w:r w:rsidRPr="00100234">
              <w:rPr>
                <w:rFonts w:cstheme="minorHAnsi"/>
              </w:rPr>
              <w:t>FCTE</w:t>
            </w:r>
          </w:p>
        </w:tc>
        <w:tc>
          <w:tcPr>
            <w:tcW w:w="1269" w:type="dxa"/>
          </w:tcPr>
          <w:p w:rsidR="00100234" w:rsidRPr="00100234" w:rsidRDefault="00100234" w:rsidP="00100234">
            <w:pPr>
              <w:jc w:val="center"/>
              <w:rPr>
                <w:rFonts w:cstheme="minorHAnsi"/>
              </w:rPr>
            </w:pPr>
            <w:r w:rsidRPr="00100234">
              <w:rPr>
                <w:rFonts w:cstheme="minorHAnsi"/>
              </w:rPr>
              <w:t>-</w:t>
            </w:r>
          </w:p>
        </w:tc>
        <w:tc>
          <w:tcPr>
            <w:tcW w:w="1269" w:type="dxa"/>
          </w:tcPr>
          <w:p w:rsidR="00100234" w:rsidRPr="00100234" w:rsidRDefault="00100234" w:rsidP="00100234">
            <w:pPr>
              <w:jc w:val="center"/>
              <w:rPr>
                <w:rFonts w:cstheme="minorHAnsi"/>
              </w:rPr>
            </w:pPr>
            <w:r w:rsidRPr="00100234">
              <w:rPr>
                <w:rFonts w:cstheme="minorHAnsi"/>
              </w:rPr>
              <w:t>-</w:t>
            </w:r>
          </w:p>
        </w:tc>
        <w:tc>
          <w:tcPr>
            <w:tcW w:w="1269" w:type="dxa"/>
          </w:tcPr>
          <w:p w:rsidR="00100234" w:rsidRPr="00100234" w:rsidRDefault="00100234" w:rsidP="00100234">
            <w:pPr>
              <w:jc w:val="center"/>
              <w:rPr>
                <w:rFonts w:cstheme="minorHAnsi"/>
              </w:rPr>
            </w:pPr>
            <w:r w:rsidRPr="00100234">
              <w:rPr>
                <w:rFonts w:cstheme="minorHAnsi"/>
              </w:rPr>
              <w:t>6</w:t>
            </w:r>
          </w:p>
        </w:tc>
        <w:tc>
          <w:tcPr>
            <w:tcW w:w="1269" w:type="dxa"/>
          </w:tcPr>
          <w:p w:rsidR="00100234" w:rsidRPr="00100234" w:rsidRDefault="00100234" w:rsidP="00100234">
            <w:pPr>
              <w:jc w:val="center"/>
              <w:rPr>
                <w:rFonts w:cstheme="minorHAnsi"/>
              </w:rPr>
            </w:pPr>
            <w:r w:rsidRPr="00100234">
              <w:rPr>
                <w:rFonts w:cstheme="minorHAnsi"/>
              </w:rPr>
              <w:t>7</w:t>
            </w:r>
          </w:p>
        </w:tc>
        <w:tc>
          <w:tcPr>
            <w:tcW w:w="1269" w:type="dxa"/>
          </w:tcPr>
          <w:p w:rsidR="00100234" w:rsidRPr="00100234" w:rsidRDefault="00100234" w:rsidP="00100234">
            <w:pPr>
              <w:jc w:val="center"/>
              <w:rPr>
                <w:rFonts w:cstheme="minorHAnsi"/>
              </w:rPr>
            </w:pPr>
            <w:r w:rsidRPr="00100234">
              <w:rPr>
                <w:rFonts w:cstheme="minorHAnsi"/>
              </w:rPr>
              <w:t>4</w:t>
            </w:r>
          </w:p>
        </w:tc>
      </w:tr>
      <w:tr w:rsidR="00100234" w:rsidRPr="00100234" w:rsidTr="00CE3438">
        <w:tc>
          <w:tcPr>
            <w:tcW w:w="1576" w:type="dxa"/>
          </w:tcPr>
          <w:p w:rsidR="00100234" w:rsidRPr="00100234" w:rsidRDefault="00100234" w:rsidP="00100234">
            <w:pPr>
              <w:jc w:val="center"/>
              <w:rPr>
                <w:rFonts w:cstheme="minorHAnsi"/>
                <w:b/>
              </w:rPr>
            </w:pPr>
            <w:r w:rsidRPr="00100234">
              <w:rPr>
                <w:rFonts w:cstheme="minorHAnsi"/>
                <w:b/>
              </w:rPr>
              <w:t>Total</w:t>
            </w:r>
          </w:p>
        </w:tc>
        <w:tc>
          <w:tcPr>
            <w:tcW w:w="1269" w:type="dxa"/>
          </w:tcPr>
          <w:p w:rsidR="00100234" w:rsidRPr="00100234" w:rsidRDefault="00100234" w:rsidP="00100234">
            <w:pPr>
              <w:jc w:val="center"/>
              <w:rPr>
                <w:rFonts w:cstheme="minorHAnsi"/>
                <w:b/>
              </w:rPr>
            </w:pPr>
            <w:r w:rsidRPr="00100234">
              <w:rPr>
                <w:rFonts w:cstheme="minorHAnsi"/>
                <w:b/>
              </w:rPr>
              <w:t>-</w:t>
            </w:r>
          </w:p>
        </w:tc>
        <w:tc>
          <w:tcPr>
            <w:tcW w:w="1269" w:type="dxa"/>
          </w:tcPr>
          <w:p w:rsidR="00100234" w:rsidRPr="00100234" w:rsidRDefault="00100234" w:rsidP="00100234">
            <w:pPr>
              <w:jc w:val="center"/>
              <w:rPr>
                <w:rFonts w:cstheme="minorHAnsi"/>
                <w:b/>
              </w:rPr>
            </w:pPr>
            <w:r w:rsidRPr="00100234">
              <w:rPr>
                <w:rFonts w:cstheme="minorHAnsi"/>
                <w:b/>
              </w:rPr>
              <w:t>41</w:t>
            </w:r>
          </w:p>
        </w:tc>
        <w:tc>
          <w:tcPr>
            <w:tcW w:w="1269" w:type="dxa"/>
          </w:tcPr>
          <w:p w:rsidR="00100234" w:rsidRPr="00100234" w:rsidRDefault="00100234" w:rsidP="00100234">
            <w:pPr>
              <w:jc w:val="center"/>
              <w:rPr>
                <w:rFonts w:cstheme="minorHAnsi"/>
                <w:b/>
              </w:rPr>
            </w:pPr>
            <w:r w:rsidRPr="00100234">
              <w:rPr>
                <w:rFonts w:cstheme="minorHAnsi"/>
                <w:b/>
              </w:rPr>
              <w:t>64</w:t>
            </w:r>
          </w:p>
        </w:tc>
        <w:tc>
          <w:tcPr>
            <w:tcW w:w="1269" w:type="dxa"/>
          </w:tcPr>
          <w:p w:rsidR="00100234" w:rsidRPr="00100234" w:rsidRDefault="00100234" w:rsidP="00100234">
            <w:pPr>
              <w:jc w:val="center"/>
              <w:rPr>
                <w:rFonts w:cstheme="minorHAnsi"/>
                <w:b/>
              </w:rPr>
            </w:pPr>
            <w:r w:rsidRPr="00100234">
              <w:rPr>
                <w:rFonts w:cstheme="minorHAnsi"/>
                <w:b/>
              </w:rPr>
              <w:t>60</w:t>
            </w:r>
          </w:p>
        </w:tc>
        <w:tc>
          <w:tcPr>
            <w:tcW w:w="1269" w:type="dxa"/>
          </w:tcPr>
          <w:p w:rsidR="00100234" w:rsidRPr="00100234" w:rsidRDefault="00100234" w:rsidP="00100234">
            <w:pPr>
              <w:jc w:val="center"/>
              <w:rPr>
                <w:rFonts w:cstheme="minorHAnsi"/>
                <w:b/>
              </w:rPr>
            </w:pPr>
            <w:r w:rsidRPr="00100234">
              <w:rPr>
                <w:rFonts w:cstheme="minorHAnsi"/>
                <w:b/>
              </w:rPr>
              <w:t>53</w:t>
            </w:r>
          </w:p>
        </w:tc>
      </w:tr>
    </w:tbl>
    <w:p w:rsidR="00100234" w:rsidRPr="00100234" w:rsidRDefault="00100234" w:rsidP="00100234">
      <w:pPr>
        <w:spacing w:after="0" w:line="240" w:lineRule="auto"/>
        <w:jc w:val="both"/>
        <w:rPr>
          <w:rFonts w:cstheme="minorHAnsi"/>
        </w:rPr>
      </w:pPr>
    </w:p>
    <w:p w:rsidR="00100234" w:rsidRPr="00100234" w:rsidRDefault="00100234" w:rsidP="00100234">
      <w:pPr>
        <w:spacing w:after="0" w:line="240" w:lineRule="auto"/>
        <w:jc w:val="both"/>
        <w:rPr>
          <w:rFonts w:cstheme="minorHAnsi"/>
          <w:lang w:eastAsia="ar-SA"/>
        </w:rPr>
      </w:pPr>
      <w:r w:rsidRPr="00100234">
        <w:rPr>
          <w:rFonts w:cstheme="minorHAnsi"/>
          <w:b/>
          <w:lang w:eastAsia="ar-SA"/>
        </w:rPr>
        <w:t>Quadro 3</w:t>
      </w:r>
      <w:r w:rsidRPr="00100234">
        <w:rPr>
          <w:rFonts w:cstheme="minorHAnsi"/>
          <w:lang w:eastAsia="ar-SA"/>
        </w:rPr>
        <w:t>: total de Projetos Acolhedores Recorrentes por ano e campus.</w:t>
      </w:r>
    </w:p>
    <w:tbl>
      <w:tblPr>
        <w:tblStyle w:val="Tabelacomgrade"/>
        <w:tblW w:w="7921" w:type="dxa"/>
        <w:tblLayout w:type="fixed"/>
        <w:tblLook w:val="04A0" w:firstRow="1" w:lastRow="0" w:firstColumn="1" w:lastColumn="0" w:noHBand="0" w:noVBand="1"/>
      </w:tblPr>
      <w:tblGrid>
        <w:gridCol w:w="1576"/>
        <w:gridCol w:w="1269"/>
        <w:gridCol w:w="1269"/>
        <w:gridCol w:w="1269"/>
        <w:gridCol w:w="1269"/>
        <w:gridCol w:w="1269"/>
      </w:tblGrid>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Ano/Campus</w:t>
            </w:r>
          </w:p>
        </w:tc>
        <w:tc>
          <w:tcPr>
            <w:tcW w:w="1269" w:type="dxa"/>
          </w:tcPr>
          <w:p w:rsidR="00100234" w:rsidRPr="00100234" w:rsidRDefault="00100234" w:rsidP="00100234">
            <w:pPr>
              <w:jc w:val="both"/>
              <w:rPr>
                <w:rFonts w:cstheme="minorHAnsi"/>
                <w:b/>
              </w:rPr>
            </w:pPr>
            <w:r w:rsidRPr="00100234">
              <w:rPr>
                <w:rFonts w:cstheme="minorHAnsi"/>
                <w:b/>
              </w:rPr>
              <w:t>2020</w:t>
            </w:r>
          </w:p>
        </w:tc>
        <w:tc>
          <w:tcPr>
            <w:tcW w:w="1269" w:type="dxa"/>
          </w:tcPr>
          <w:p w:rsidR="00100234" w:rsidRPr="00100234" w:rsidRDefault="00100234" w:rsidP="00100234">
            <w:pPr>
              <w:jc w:val="both"/>
              <w:rPr>
                <w:rFonts w:cstheme="minorHAnsi"/>
                <w:b/>
              </w:rPr>
            </w:pPr>
            <w:r w:rsidRPr="00100234">
              <w:rPr>
                <w:rFonts w:cstheme="minorHAnsi"/>
                <w:b/>
              </w:rPr>
              <w:t>2021</w:t>
            </w:r>
          </w:p>
        </w:tc>
        <w:tc>
          <w:tcPr>
            <w:tcW w:w="1269" w:type="dxa"/>
          </w:tcPr>
          <w:p w:rsidR="00100234" w:rsidRPr="00100234" w:rsidRDefault="00100234" w:rsidP="00100234">
            <w:pPr>
              <w:jc w:val="both"/>
              <w:rPr>
                <w:rFonts w:cstheme="minorHAnsi"/>
                <w:b/>
              </w:rPr>
            </w:pPr>
            <w:r w:rsidRPr="00100234">
              <w:rPr>
                <w:rFonts w:cstheme="minorHAnsi"/>
                <w:b/>
              </w:rPr>
              <w:t>2022</w:t>
            </w:r>
          </w:p>
        </w:tc>
        <w:tc>
          <w:tcPr>
            <w:tcW w:w="1269" w:type="dxa"/>
          </w:tcPr>
          <w:p w:rsidR="00100234" w:rsidRPr="00100234" w:rsidRDefault="00100234" w:rsidP="00100234">
            <w:pPr>
              <w:jc w:val="both"/>
              <w:rPr>
                <w:rFonts w:cstheme="minorHAnsi"/>
                <w:b/>
              </w:rPr>
            </w:pPr>
            <w:r w:rsidRPr="00100234">
              <w:rPr>
                <w:rFonts w:cstheme="minorHAnsi"/>
                <w:b/>
              </w:rPr>
              <w:t>2023</w:t>
            </w:r>
          </w:p>
        </w:tc>
        <w:tc>
          <w:tcPr>
            <w:tcW w:w="1269" w:type="dxa"/>
          </w:tcPr>
          <w:p w:rsidR="00100234" w:rsidRPr="00100234" w:rsidRDefault="00100234" w:rsidP="00100234">
            <w:pPr>
              <w:jc w:val="both"/>
              <w:rPr>
                <w:rFonts w:cstheme="minorHAnsi"/>
                <w:b/>
              </w:rPr>
            </w:pPr>
            <w:r w:rsidRPr="00100234">
              <w:rPr>
                <w:rFonts w:cstheme="minorHAnsi"/>
                <w:b/>
              </w:rPr>
              <w:t>2024</w:t>
            </w:r>
          </w:p>
        </w:tc>
      </w:tr>
      <w:tr w:rsidR="00100234" w:rsidRPr="00100234" w:rsidTr="00CE3438">
        <w:tc>
          <w:tcPr>
            <w:tcW w:w="1576" w:type="dxa"/>
          </w:tcPr>
          <w:p w:rsidR="00100234" w:rsidRPr="00100234" w:rsidRDefault="00100234" w:rsidP="00100234">
            <w:pPr>
              <w:jc w:val="both"/>
              <w:rPr>
                <w:rFonts w:cstheme="minorHAnsi"/>
              </w:rPr>
            </w:pPr>
            <w:r w:rsidRPr="00100234">
              <w:rPr>
                <w:rFonts w:cstheme="minorHAnsi"/>
              </w:rPr>
              <w:t>Darcy Ribeiro</w:t>
            </w:r>
          </w:p>
        </w:tc>
        <w:tc>
          <w:tcPr>
            <w:tcW w:w="1269" w:type="dxa"/>
          </w:tcPr>
          <w:p w:rsidR="00100234" w:rsidRPr="00100234" w:rsidRDefault="00100234" w:rsidP="00100234">
            <w:pPr>
              <w:jc w:val="both"/>
              <w:rPr>
                <w:rFonts w:cstheme="minorHAnsi"/>
              </w:rPr>
            </w:pPr>
            <w:r w:rsidRPr="00100234">
              <w:rPr>
                <w:rFonts w:cstheme="minorHAnsi"/>
              </w:rPr>
              <w:t>2</w:t>
            </w:r>
          </w:p>
        </w:tc>
        <w:tc>
          <w:tcPr>
            <w:tcW w:w="1269" w:type="dxa"/>
          </w:tcPr>
          <w:p w:rsidR="00100234" w:rsidRPr="00100234" w:rsidRDefault="00100234" w:rsidP="00100234">
            <w:pPr>
              <w:jc w:val="both"/>
              <w:rPr>
                <w:rFonts w:cstheme="minorHAnsi"/>
              </w:rPr>
            </w:pPr>
            <w:r w:rsidRPr="00100234">
              <w:rPr>
                <w:rFonts w:cstheme="minorHAnsi"/>
              </w:rPr>
              <w:t>2</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r>
      <w:tr w:rsidR="00100234" w:rsidRPr="00100234" w:rsidTr="00CE3438">
        <w:tc>
          <w:tcPr>
            <w:tcW w:w="1576" w:type="dxa"/>
          </w:tcPr>
          <w:p w:rsidR="00100234" w:rsidRPr="00100234" w:rsidRDefault="00100234" w:rsidP="00100234">
            <w:pPr>
              <w:jc w:val="both"/>
              <w:rPr>
                <w:rFonts w:cstheme="minorHAnsi"/>
              </w:rPr>
            </w:pPr>
            <w:r w:rsidRPr="00100234">
              <w:rPr>
                <w:rFonts w:cstheme="minorHAnsi"/>
              </w:rPr>
              <w:t>FUP</w:t>
            </w:r>
          </w:p>
        </w:tc>
        <w:tc>
          <w:tcPr>
            <w:tcW w:w="1269" w:type="dxa"/>
          </w:tcPr>
          <w:p w:rsidR="00100234" w:rsidRPr="00100234" w:rsidRDefault="00100234" w:rsidP="00100234">
            <w:pPr>
              <w:jc w:val="both"/>
              <w:rPr>
                <w:rFonts w:cstheme="minorHAnsi"/>
              </w:rPr>
            </w:pPr>
            <w:r w:rsidRPr="00100234">
              <w:rPr>
                <w:rFonts w:cstheme="minorHAnsi"/>
              </w:rPr>
              <w:t>2</w:t>
            </w:r>
          </w:p>
        </w:tc>
        <w:tc>
          <w:tcPr>
            <w:tcW w:w="1269" w:type="dxa"/>
          </w:tcPr>
          <w:p w:rsidR="00100234" w:rsidRPr="00100234" w:rsidRDefault="00100234" w:rsidP="00100234">
            <w:pPr>
              <w:jc w:val="both"/>
              <w:rPr>
                <w:rFonts w:cstheme="minorHAnsi"/>
              </w:rPr>
            </w:pPr>
            <w:r w:rsidRPr="00100234">
              <w:rPr>
                <w:rFonts w:cstheme="minorHAnsi"/>
              </w:rPr>
              <w:t>1</w:t>
            </w:r>
          </w:p>
        </w:tc>
        <w:tc>
          <w:tcPr>
            <w:tcW w:w="1269" w:type="dxa"/>
          </w:tcPr>
          <w:p w:rsidR="00100234" w:rsidRPr="00100234" w:rsidRDefault="00100234" w:rsidP="00100234">
            <w:pPr>
              <w:jc w:val="both"/>
              <w:rPr>
                <w:rFonts w:cstheme="minorHAnsi"/>
              </w:rPr>
            </w:pPr>
            <w:r w:rsidRPr="00100234">
              <w:rPr>
                <w:rFonts w:cstheme="minorHAnsi"/>
              </w:rPr>
              <w:t>3</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r>
      <w:tr w:rsidR="00100234" w:rsidRPr="00100234" w:rsidTr="00CE3438">
        <w:tc>
          <w:tcPr>
            <w:tcW w:w="1576" w:type="dxa"/>
          </w:tcPr>
          <w:p w:rsidR="00100234" w:rsidRPr="00100234" w:rsidRDefault="00100234" w:rsidP="00100234">
            <w:pPr>
              <w:jc w:val="both"/>
              <w:rPr>
                <w:rFonts w:cstheme="minorHAnsi"/>
              </w:rPr>
            </w:pPr>
            <w:r w:rsidRPr="00100234">
              <w:rPr>
                <w:rFonts w:cstheme="minorHAnsi"/>
              </w:rPr>
              <w:t>FCTS</w:t>
            </w:r>
          </w:p>
        </w:tc>
        <w:tc>
          <w:tcPr>
            <w:tcW w:w="1269" w:type="dxa"/>
          </w:tcPr>
          <w:p w:rsidR="00100234" w:rsidRPr="00100234" w:rsidRDefault="00100234" w:rsidP="00100234">
            <w:pPr>
              <w:jc w:val="both"/>
              <w:rPr>
                <w:rFonts w:cstheme="minorHAnsi"/>
              </w:rPr>
            </w:pPr>
            <w:r w:rsidRPr="00100234">
              <w:rPr>
                <w:rFonts w:cstheme="minorHAnsi"/>
              </w:rPr>
              <w:t>2</w:t>
            </w:r>
          </w:p>
        </w:tc>
        <w:tc>
          <w:tcPr>
            <w:tcW w:w="1269" w:type="dxa"/>
          </w:tcPr>
          <w:p w:rsidR="00100234" w:rsidRPr="00100234" w:rsidRDefault="00100234" w:rsidP="00100234">
            <w:pPr>
              <w:jc w:val="both"/>
              <w:rPr>
                <w:rFonts w:cstheme="minorHAnsi"/>
              </w:rPr>
            </w:pPr>
            <w:r w:rsidRPr="00100234">
              <w:rPr>
                <w:rFonts w:cstheme="minorHAnsi"/>
              </w:rPr>
              <w:t>1</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r>
      <w:tr w:rsidR="00100234" w:rsidRPr="00100234" w:rsidTr="00CE3438">
        <w:tc>
          <w:tcPr>
            <w:tcW w:w="1576" w:type="dxa"/>
          </w:tcPr>
          <w:p w:rsidR="00100234" w:rsidRPr="00100234" w:rsidRDefault="00100234" w:rsidP="00100234">
            <w:pPr>
              <w:jc w:val="both"/>
              <w:rPr>
                <w:rFonts w:cstheme="minorHAnsi"/>
              </w:rPr>
            </w:pPr>
            <w:r w:rsidRPr="00100234">
              <w:rPr>
                <w:rFonts w:cstheme="minorHAnsi"/>
              </w:rPr>
              <w:t>FCTE</w:t>
            </w:r>
          </w:p>
        </w:tc>
        <w:tc>
          <w:tcPr>
            <w:tcW w:w="1269" w:type="dxa"/>
          </w:tcPr>
          <w:p w:rsidR="00100234" w:rsidRPr="00100234" w:rsidRDefault="00100234" w:rsidP="00100234">
            <w:pPr>
              <w:jc w:val="both"/>
              <w:rPr>
                <w:rFonts w:cstheme="minorHAnsi"/>
              </w:rPr>
            </w:pPr>
            <w:r w:rsidRPr="00100234">
              <w:rPr>
                <w:rFonts w:cstheme="minorHAnsi"/>
              </w:rPr>
              <w:t>-</w:t>
            </w:r>
          </w:p>
        </w:tc>
        <w:tc>
          <w:tcPr>
            <w:tcW w:w="1269" w:type="dxa"/>
          </w:tcPr>
          <w:p w:rsidR="00100234" w:rsidRPr="00100234" w:rsidRDefault="00100234" w:rsidP="00100234">
            <w:pPr>
              <w:jc w:val="both"/>
              <w:rPr>
                <w:rFonts w:cstheme="minorHAnsi"/>
              </w:rPr>
            </w:pPr>
            <w:r w:rsidRPr="00100234">
              <w:rPr>
                <w:rFonts w:cstheme="minorHAnsi"/>
              </w:rPr>
              <w:t>-</w:t>
            </w:r>
          </w:p>
        </w:tc>
        <w:tc>
          <w:tcPr>
            <w:tcW w:w="1269" w:type="dxa"/>
          </w:tcPr>
          <w:p w:rsidR="00100234" w:rsidRPr="00100234" w:rsidRDefault="00100234" w:rsidP="00100234">
            <w:pPr>
              <w:jc w:val="both"/>
              <w:rPr>
                <w:rFonts w:cstheme="minorHAnsi"/>
              </w:rPr>
            </w:pPr>
            <w:r w:rsidRPr="00100234">
              <w:rPr>
                <w:rFonts w:cstheme="minorHAnsi"/>
              </w:rPr>
              <w:t>3</w:t>
            </w:r>
          </w:p>
        </w:tc>
        <w:tc>
          <w:tcPr>
            <w:tcW w:w="1269" w:type="dxa"/>
          </w:tcPr>
          <w:p w:rsidR="00100234" w:rsidRPr="00100234" w:rsidRDefault="00100234" w:rsidP="00100234">
            <w:pPr>
              <w:jc w:val="both"/>
              <w:rPr>
                <w:rFonts w:cstheme="minorHAnsi"/>
              </w:rPr>
            </w:pPr>
            <w:r w:rsidRPr="00100234">
              <w:rPr>
                <w:rFonts w:cstheme="minorHAnsi"/>
              </w:rPr>
              <w:t>4</w:t>
            </w:r>
          </w:p>
        </w:tc>
        <w:tc>
          <w:tcPr>
            <w:tcW w:w="1269" w:type="dxa"/>
          </w:tcPr>
          <w:p w:rsidR="00100234" w:rsidRPr="00100234" w:rsidRDefault="00100234" w:rsidP="00100234">
            <w:pPr>
              <w:jc w:val="both"/>
              <w:rPr>
                <w:rFonts w:cstheme="minorHAnsi"/>
              </w:rPr>
            </w:pPr>
            <w:r w:rsidRPr="00100234">
              <w:rPr>
                <w:rFonts w:cstheme="minorHAnsi"/>
              </w:rPr>
              <w:t>4</w:t>
            </w:r>
          </w:p>
        </w:tc>
      </w:tr>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Total</w:t>
            </w:r>
          </w:p>
        </w:tc>
        <w:tc>
          <w:tcPr>
            <w:tcW w:w="1269" w:type="dxa"/>
          </w:tcPr>
          <w:p w:rsidR="00100234" w:rsidRPr="00100234" w:rsidRDefault="00100234" w:rsidP="00100234">
            <w:pPr>
              <w:jc w:val="both"/>
              <w:rPr>
                <w:rFonts w:cstheme="minorHAnsi"/>
                <w:b/>
              </w:rPr>
            </w:pPr>
            <w:r w:rsidRPr="00100234">
              <w:rPr>
                <w:rFonts w:cstheme="minorHAnsi"/>
                <w:b/>
              </w:rPr>
              <w:t>6</w:t>
            </w:r>
          </w:p>
        </w:tc>
        <w:tc>
          <w:tcPr>
            <w:tcW w:w="1269" w:type="dxa"/>
          </w:tcPr>
          <w:p w:rsidR="00100234" w:rsidRPr="00100234" w:rsidRDefault="00100234" w:rsidP="00100234">
            <w:pPr>
              <w:jc w:val="both"/>
              <w:rPr>
                <w:rFonts w:cstheme="minorHAnsi"/>
                <w:b/>
              </w:rPr>
            </w:pPr>
            <w:r w:rsidRPr="00100234">
              <w:rPr>
                <w:rFonts w:cstheme="minorHAnsi"/>
                <w:b/>
              </w:rPr>
              <w:t>4</w:t>
            </w:r>
          </w:p>
        </w:tc>
        <w:tc>
          <w:tcPr>
            <w:tcW w:w="1269" w:type="dxa"/>
          </w:tcPr>
          <w:p w:rsidR="00100234" w:rsidRPr="00100234" w:rsidRDefault="00100234" w:rsidP="00100234">
            <w:pPr>
              <w:jc w:val="both"/>
              <w:rPr>
                <w:rFonts w:cstheme="minorHAnsi"/>
                <w:b/>
              </w:rPr>
            </w:pPr>
            <w:r w:rsidRPr="00100234">
              <w:rPr>
                <w:rFonts w:cstheme="minorHAnsi"/>
                <w:b/>
              </w:rPr>
              <w:t>14</w:t>
            </w:r>
          </w:p>
        </w:tc>
        <w:tc>
          <w:tcPr>
            <w:tcW w:w="1269" w:type="dxa"/>
          </w:tcPr>
          <w:p w:rsidR="00100234" w:rsidRPr="00100234" w:rsidRDefault="00100234" w:rsidP="00100234">
            <w:pPr>
              <w:jc w:val="both"/>
              <w:rPr>
                <w:rFonts w:cstheme="minorHAnsi"/>
                <w:b/>
              </w:rPr>
            </w:pPr>
            <w:r w:rsidRPr="00100234">
              <w:rPr>
                <w:rFonts w:cstheme="minorHAnsi"/>
                <w:b/>
              </w:rPr>
              <w:t>16</w:t>
            </w:r>
          </w:p>
        </w:tc>
        <w:tc>
          <w:tcPr>
            <w:tcW w:w="1269" w:type="dxa"/>
          </w:tcPr>
          <w:p w:rsidR="00100234" w:rsidRPr="00100234" w:rsidRDefault="00100234" w:rsidP="00100234">
            <w:pPr>
              <w:jc w:val="both"/>
              <w:rPr>
                <w:rFonts w:cstheme="minorHAnsi"/>
                <w:b/>
              </w:rPr>
            </w:pPr>
            <w:r w:rsidRPr="00100234">
              <w:rPr>
                <w:rFonts w:cstheme="minorHAnsi"/>
                <w:b/>
              </w:rPr>
              <w:t>16</w:t>
            </w:r>
          </w:p>
        </w:tc>
      </w:tr>
    </w:tbl>
    <w:p w:rsidR="00100234" w:rsidRPr="00100234" w:rsidRDefault="00100234" w:rsidP="00100234">
      <w:pPr>
        <w:spacing w:after="0" w:line="240" w:lineRule="auto"/>
        <w:ind w:firstLine="720"/>
        <w:jc w:val="both"/>
        <w:rPr>
          <w:rFonts w:cstheme="minorHAnsi"/>
        </w:rPr>
      </w:pPr>
    </w:p>
    <w:p w:rsidR="00100234" w:rsidRPr="00100234" w:rsidRDefault="00100234" w:rsidP="00100234">
      <w:pPr>
        <w:spacing w:after="0" w:line="240" w:lineRule="auto"/>
        <w:jc w:val="both"/>
        <w:rPr>
          <w:rFonts w:cstheme="minorHAnsi"/>
          <w:lang w:eastAsia="ar-SA"/>
        </w:rPr>
      </w:pPr>
      <w:r w:rsidRPr="00100234">
        <w:rPr>
          <w:rFonts w:cstheme="minorHAnsi"/>
          <w:b/>
        </w:rPr>
        <w:lastRenderedPageBreak/>
        <w:t>Quadro 4</w:t>
      </w:r>
      <w:r w:rsidRPr="00100234">
        <w:rPr>
          <w:rFonts w:cstheme="minorHAnsi"/>
        </w:rPr>
        <w:t xml:space="preserve">: total geral </w:t>
      </w:r>
      <w:r w:rsidRPr="00100234">
        <w:rPr>
          <w:rFonts w:cstheme="minorHAnsi"/>
          <w:lang w:eastAsia="ar-SA"/>
        </w:rPr>
        <w:t>de Participantes dos Projetos Acolhedores da CoEduca.</w:t>
      </w:r>
    </w:p>
    <w:tbl>
      <w:tblPr>
        <w:tblStyle w:val="Tabelacomgrade"/>
        <w:tblW w:w="7921" w:type="dxa"/>
        <w:tblLayout w:type="fixed"/>
        <w:tblLook w:val="04A0" w:firstRow="1" w:lastRow="0" w:firstColumn="1" w:lastColumn="0" w:noHBand="0" w:noVBand="1"/>
      </w:tblPr>
      <w:tblGrid>
        <w:gridCol w:w="1576"/>
        <w:gridCol w:w="1269"/>
        <w:gridCol w:w="1269"/>
        <w:gridCol w:w="1269"/>
        <w:gridCol w:w="1269"/>
        <w:gridCol w:w="1269"/>
      </w:tblGrid>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Ano</w:t>
            </w:r>
          </w:p>
        </w:tc>
        <w:tc>
          <w:tcPr>
            <w:tcW w:w="1269" w:type="dxa"/>
          </w:tcPr>
          <w:p w:rsidR="00100234" w:rsidRPr="00100234" w:rsidRDefault="00100234" w:rsidP="00100234">
            <w:pPr>
              <w:jc w:val="both"/>
              <w:rPr>
                <w:rFonts w:cstheme="minorHAnsi"/>
                <w:b/>
              </w:rPr>
            </w:pPr>
            <w:r w:rsidRPr="00100234">
              <w:rPr>
                <w:rFonts w:cstheme="minorHAnsi"/>
                <w:b/>
              </w:rPr>
              <w:t>2020</w:t>
            </w:r>
          </w:p>
        </w:tc>
        <w:tc>
          <w:tcPr>
            <w:tcW w:w="1269" w:type="dxa"/>
          </w:tcPr>
          <w:p w:rsidR="00100234" w:rsidRPr="00100234" w:rsidRDefault="00100234" w:rsidP="00100234">
            <w:pPr>
              <w:jc w:val="both"/>
              <w:rPr>
                <w:rFonts w:cstheme="minorHAnsi"/>
                <w:b/>
              </w:rPr>
            </w:pPr>
            <w:r w:rsidRPr="00100234">
              <w:rPr>
                <w:rFonts w:cstheme="minorHAnsi"/>
                <w:b/>
              </w:rPr>
              <w:t>2021</w:t>
            </w:r>
          </w:p>
        </w:tc>
        <w:tc>
          <w:tcPr>
            <w:tcW w:w="1269" w:type="dxa"/>
          </w:tcPr>
          <w:p w:rsidR="00100234" w:rsidRPr="00100234" w:rsidRDefault="00100234" w:rsidP="00100234">
            <w:pPr>
              <w:jc w:val="both"/>
              <w:rPr>
                <w:rFonts w:cstheme="minorHAnsi"/>
                <w:b/>
              </w:rPr>
            </w:pPr>
            <w:r w:rsidRPr="00100234">
              <w:rPr>
                <w:rFonts w:cstheme="minorHAnsi"/>
                <w:b/>
              </w:rPr>
              <w:t>2022</w:t>
            </w:r>
          </w:p>
        </w:tc>
        <w:tc>
          <w:tcPr>
            <w:tcW w:w="1269" w:type="dxa"/>
          </w:tcPr>
          <w:p w:rsidR="00100234" w:rsidRPr="00100234" w:rsidRDefault="00100234" w:rsidP="00100234">
            <w:pPr>
              <w:jc w:val="both"/>
              <w:rPr>
                <w:rFonts w:cstheme="minorHAnsi"/>
                <w:b/>
              </w:rPr>
            </w:pPr>
            <w:r w:rsidRPr="00100234">
              <w:rPr>
                <w:rFonts w:cstheme="minorHAnsi"/>
                <w:b/>
              </w:rPr>
              <w:t>2023</w:t>
            </w:r>
          </w:p>
        </w:tc>
        <w:tc>
          <w:tcPr>
            <w:tcW w:w="1269" w:type="dxa"/>
          </w:tcPr>
          <w:p w:rsidR="00100234" w:rsidRPr="00100234" w:rsidRDefault="00100234" w:rsidP="00100234">
            <w:pPr>
              <w:jc w:val="both"/>
              <w:rPr>
                <w:rFonts w:cstheme="minorHAnsi"/>
                <w:b/>
              </w:rPr>
            </w:pPr>
            <w:r w:rsidRPr="00100234">
              <w:rPr>
                <w:rFonts w:cstheme="minorHAnsi"/>
                <w:b/>
              </w:rPr>
              <w:t>2024</w:t>
            </w:r>
          </w:p>
        </w:tc>
      </w:tr>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Total</w:t>
            </w:r>
          </w:p>
        </w:tc>
        <w:tc>
          <w:tcPr>
            <w:tcW w:w="1269" w:type="dxa"/>
          </w:tcPr>
          <w:p w:rsidR="00100234" w:rsidRPr="00100234" w:rsidRDefault="00100234" w:rsidP="00100234">
            <w:pPr>
              <w:jc w:val="both"/>
              <w:rPr>
                <w:rFonts w:cstheme="minorHAnsi"/>
              </w:rPr>
            </w:pPr>
            <w:r w:rsidRPr="00100234">
              <w:rPr>
                <w:rFonts w:cstheme="minorHAnsi"/>
              </w:rPr>
              <w:t>798</w:t>
            </w:r>
          </w:p>
        </w:tc>
        <w:tc>
          <w:tcPr>
            <w:tcW w:w="1269" w:type="dxa"/>
          </w:tcPr>
          <w:p w:rsidR="00100234" w:rsidRPr="00100234" w:rsidRDefault="00100234" w:rsidP="00100234">
            <w:pPr>
              <w:jc w:val="both"/>
              <w:rPr>
                <w:rFonts w:cstheme="minorHAnsi"/>
              </w:rPr>
            </w:pPr>
            <w:r w:rsidRPr="00100234">
              <w:rPr>
                <w:rFonts w:cstheme="minorHAnsi"/>
              </w:rPr>
              <w:t>856</w:t>
            </w:r>
          </w:p>
        </w:tc>
        <w:tc>
          <w:tcPr>
            <w:tcW w:w="1269" w:type="dxa"/>
          </w:tcPr>
          <w:p w:rsidR="00100234" w:rsidRPr="00100234" w:rsidRDefault="00100234" w:rsidP="00100234">
            <w:pPr>
              <w:jc w:val="both"/>
              <w:rPr>
                <w:rFonts w:cstheme="minorHAnsi"/>
              </w:rPr>
            </w:pPr>
            <w:r w:rsidRPr="00100234">
              <w:rPr>
                <w:rFonts w:cstheme="minorHAnsi"/>
              </w:rPr>
              <w:t>1.865</w:t>
            </w:r>
          </w:p>
        </w:tc>
        <w:tc>
          <w:tcPr>
            <w:tcW w:w="1269" w:type="dxa"/>
          </w:tcPr>
          <w:p w:rsidR="00100234" w:rsidRPr="00100234" w:rsidRDefault="00100234" w:rsidP="00100234">
            <w:pPr>
              <w:jc w:val="both"/>
              <w:rPr>
                <w:rFonts w:cstheme="minorHAnsi"/>
              </w:rPr>
            </w:pPr>
            <w:r w:rsidRPr="00100234">
              <w:rPr>
                <w:rFonts w:cstheme="minorHAnsi"/>
              </w:rPr>
              <w:t>3.287</w:t>
            </w:r>
          </w:p>
        </w:tc>
        <w:tc>
          <w:tcPr>
            <w:tcW w:w="1269" w:type="dxa"/>
          </w:tcPr>
          <w:p w:rsidR="00100234" w:rsidRPr="00100234" w:rsidRDefault="00100234" w:rsidP="00100234">
            <w:pPr>
              <w:jc w:val="both"/>
              <w:rPr>
                <w:rFonts w:cstheme="minorHAnsi"/>
              </w:rPr>
            </w:pPr>
            <w:r w:rsidRPr="00100234">
              <w:rPr>
                <w:rFonts w:cstheme="minorHAnsi"/>
              </w:rPr>
              <w:t>2.796</w:t>
            </w:r>
          </w:p>
        </w:tc>
      </w:tr>
    </w:tbl>
    <w:p w:rsidR="00100234" w:rsidRPr="00100234" w:rsidRDefault="00100234" w:rsidP="00100234">
      <w:pPr>
        <w:spacing w:after="0" w:line="240" w:lineRule="auto"/>
        <w:ind w:firstLine="720"/>
        <w:jc w:val="both"/>
        <w:rPr>
          <w:rFonts w:cstheme="minorHAnsi"/>
        </w:rPr>
      </w:pPr>
    </w:p>
    <w:p w:rsidR="00100234" w:rsidRPr="00100234" w:rsidRDefault="00100234" w:rsidP="00100234">
      <w:pPr>
        <w:spacing w:after="0" w:line="240" w:lineRule="auto"/>
        <w:jc w:val="both"/>
        <w:rPr>
          <w:rFonts w:cstheme="minorHAnsi"/>
          <w:lang w:eastAsia="ar-SA"/>
        </w:rPr>
      </w:pPr>
      <w:r w:rsidRPr="00100234">
        <w:rPr>
          <w:rFonts w:cstheme="minorHAnsi"/>
          <w:b/>
          <w:lang w:eastAsia="ar-SA"/>
        </w:rPr>
        <w:t xml:space="preserve">Quadro </w:t>
      </w:r>
      <w:r>
        <w:rPr>
          <w:rFonts w:cstheme="minorHAnsi"/>
          <w:b/>
          <w:lang w:eastAsia="ar-SA"/>
        </w:rPr>
        <w:t>5</w:t>
      </w:r>
      <w:r w:rsidRPr="00100234">
        <w:rPr>
          <w:rFonts w:cstheme="minorHAnsi"/>
          <w:lang w:eastAsia="ar-SA"/>
        </w:rPr>
        <w:t>: total de Unidades Acadêmicas mobilizadas pela equipe da CoEduca por ano.</w:t>
      </w:r>
    </w:p>
    <w:tbl>
      <w:tblPr>
        <w:tblStyle w:val="Tabelacomgrade"/>
        <w:tblW w:w="7921" w:type="dxa"/>
        <w:tblLayout w:type="fixed"/>
        <w:tblLook w:val="04A0" w:firstRow="1" w:lastRow="0" w:firstColumn="1" w:lastColumn="0" w:noHBand="0" w:noVBand="1"/>
      </w:tblPr>
      <w:tblGrid>
        <w:gridCol w:w="1576"/>
        <w:gridCol w:w="1269"/>
        <w:gridCol w:w="1269"/>
        <w:gridCol w:w="1269"/>
        <w:gridCol w:w="1269"/>
        <w:gridCol w:w="1269"/>
      </w:tblGrid>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Ano</w:t>
            </w:r>
          </w:p>
        </w:tc>
        <w:tc>
          <w:tcPr>
            <w:tcW w:w="1269" w:type="dxa"/>
          </w:tcPr>
          <w:p w:rsidR="00100234" w:rsidRPr="00100234" w:rsidRDefault="00100234" w:rsidP="00100234">
            <w:pPr>
              <w:jc w:val="both"/>
              <w:rPr>
                <w:rFonts w:cstheme="minorHAnsi"/>
                <w:b/>
              </w:rPr>
            </w:pPr>
            <w:r w:rsidRPr="00100234">
              <w:rPr>
                <w:rFonts w:cstheme="minorHAnsi"/>
                <w:b/>
              </w:rPr>
              <w:t>2020</w:t>
            </w:r>
            <w:r w:rsidRPr="00100234">
              <w:rPr>
                <w:rStyle w:val="Refdenotaderodap"/>
                <w:rFonts w:cstheme="minorHAnsi"/>
                <w:b/>
              </w:rPr>
              <w:footnoteReference w:id="2"/>
            </w:r>
          </w:p>
        </w:tc>
        <w:tc>
          <w:tcPr>
            <w:tcW w:w="1269" w:type="dxa"/>
          </w:tcPr>
          <w:p w:rsidR="00100234" w:rsidRPr="00100234" w:rsidRDefault="00100234" w:rsidP="00100234">
            <w:pPr>
              <w:jc w:val="both"/>
              <w:rPr>
                <w:rFonts w:cstheme="minorHAnsi"/>
                <w:b/>
              </w:rPr>
            </w:pPr>
            <w:r w:rsidRPr="00100234">
              <w:rPr>
                <w:rFonts w:cstheme="minorHAnsi"/>
                <w:b/>
              </w:rPr>
              <w:t>2021</w:t>
            </w:r>
          </w:p>
        </w:tc>
        <w:tc>
          <w:tcPr>
            <w:tcW w:w="1269" w:type="dxa"/>
          </w:tcPr>
          <w:p w:rsidR="00100234" w:rsidRPr="00100234" w:rsidRDefault="00100234" w:rsidP="00100234">
            <w:pPr>
              <w:jc w:val="both"/>
              <w:rPr>
                <w:rFonts w:cstheme="minorHAnsi"/>
                <w:b/>
              </w:rPr>
            </w:pPr>
            <w:r w:rsidRPr="00100234">
              <w:rPr>
                <w:rFonts w:cstheme="minorHAnsi"/>
                <w:b/>
              </w:rPr>
              <w:t>2022</w:t>
            </w:r>
          </w:p>
        </w:tc>
        <w:tc>
          <w:tcPr>
            <w:tcW w:w="1269" w:type="dxa"/>
          </w:tcPr>
          <w:p w:rsidR="00100234" w:rsidRPr="00100234" w:rsidRDefault="00100234" w:rsidP="00100234">
            <w:pPr>
              <w:jc w:val="both"/>
              <w:rPr>
                <w:rFonts w:cstheme="minorHAnsi"/>
                <w:b/>
              </w:rPr>
            </w:pPr>
            <w:r w:rsidRPr="00100234">
              <w:rPr>
                <w:rFonts w:cstheme="minorHAnsi"/>
                <w:b/>
              </w:rPr>
              <w:t>2023</w:t>
            </w:r>
          </w:p>
        </w:tc>
        <w:tc>
          <w:tcPr>
            <w:tcW w:w="1269" w:type="dxa"/>
          </w:tcPr>
          <w:p w:rsidR="00100234" w:rsidRPr="00100234" w:rsidRDefault="00100234" w:rsidP="00100234">
            <w:pPr>
              <w:jc w:val="both"/>
              <w:rPr>
                <w:rFonts w:cstheme="minorHAnsi"/>
                <w:b/>
              </w:rPr>
            </w:pPr>
            <w:r w:rsidRPr="00100234">
              <w:rPr>
                <w:rFonts w:cstheme="minorHAnsi"/>
                <w:b/>
              </w:rPr>
              <w:t>2024</w:t>
            </w:r>
          </w:p>
        </w:tc>
      </w:tr>
      <w:tr w:rsidR="00100234" w:rsidRPr="00100234" w:rsidTr="00CE3438">
        <w:tc>
          <w:tcPr>
            <w:tcW w:w="1576" w:type="dxa"/>
          </w:tcPr>
          <w:p w:rsidR="00100234" w:rsidRPr="00100234" w:rsidRDefault="00100234" w:rsidP="00100234">
            <w:pPr>
              <w:jc w:val="both"/>
              <w:rPr>
                <w:rFonts w:cstheme="minorHAnsi"/>
                <w:b/>
              </w:rPr>
            </w:pPr>
            <w:r w:rsidRPr="00100234">
              <w:rPr>
                <w:rFonts w:cstheme="minorHAnsi"/>
                <w:b/>
              </w:rPr>
              <w:t>Total</w:t>
            </w:r>
          </w:p>
        </w:tc>
        <w:tc>
          <w:tcPr>
            <w:tcW w:w="1269" w:type="dxa"/>
          </w:tcPr>
          <w:p w:rsidR="00100234" w:rsidRPr="00100234" w:rsidRDefault="00100234" w:rsidP="00100234">
            <w:pPr>
              <w:jc w:val="both"/>
              <w:rPr>
                <w:rFonts w:cstheme="minorHAnsi"/>
              </w:rPr>
            </w:pPr>
            <w:r w:rsidRPr="00100234">
              <w:rPr>
                <w:rFonts w:cstheme="minorHAnsi"/>
              </w:rPr>
              <w:t>-</w:t>
            </w:r>
          </w:p>
        </w:tc>
        <w:tc>
          <w:tcPr>
            <w:tcW w:w="1269" w:type="dxa"/>
          </w:tcPr>
          <w:p w:rsidR="00100234" w:rsidRPr="00100234" w:rsidRDefault="00100234" w:rsidP="00100234">
            <w:pPr>
              <w:jc w:val="both"/>
              <w:rPr>
                <w:rFonts w:cstheme="minorHAnsi"/>
              </w:rPr>
            </w:pPr>
            <w:r w:rsidRPr="00100234">
              <w:rPr>
                <w:rFonts w:cstheme="minorHAnsi"/>
              </w:rPr>
              <w:t>17</w:t>
            </w:r>
          </w:p>
        </w:tc>
        <w:tc>
          <w:tcPr>
            <w:tcW w:w="1269" w:type="dxa"/>
          </w:tcPr>
          <w:p w:rsidR="00100234" w:rsidRPr="00100234" w:rsidRDefault="00100234" w:rsidP="00100234">
            <w:pPr>
              <w:jc w:val="both"/>
              <w:rPr>
                <w:rFonts w:cstheme="minorHAnsi"/>
              </w:rPr>
            </w:pPr>
            <w:r w:rsidRPr="00100234">
              <w:rPr>
                <w:rFonts w:cstheme="minorHAnsi"/>
              </w:rPr>
              <w:t>20</w:t>
            </w:r>
          </w:p>
        </w:tc>
        <w:tc>
          <w:tcPr>
            <w:tcW w:w="1269" w:type="dxa"/>
          </w:tcPr>
          <w:p w:rsidR="00100234" w:rsidRPr="00100234" w:rsidRDefault="00100234" w:rsidP="00100234">
            <w:pPr>
              <w:jc w:val="both"/>
              <w:rPr>
                <w:rFonts w:cstheme="minorHAnsi"/>
              </w:rPr>
            </w:pPr>
            <w:r w:rsidRPr="00100234">
              <w:rPr>
                <w:rFonts w:cstheme="minorHAnsi"/>
              </w:rPr>
              <w:t>21</w:t>
            </w:r>
          </w:p>
        </w:tc>
        <w:tc>
          <w:tcPr>
            <w:tcW w:w="1269" w:type="dxa"/>
          </w:tcPr>
          <w:p w:rsidR="00100234" w:rsidRPr="00100234" w:rsidRDefault="00100234" w:rsidP="00100234">
            <w:pPr>
              <w:jc w:val="both"/>
              <w:rPr>
                <w:rFonts w:cstheme="minorHAnsi"/>
              </w:rPr>
            </w:pPr>
            <w:r w:rsidRPr="00100234">
              <w:rPr>
                <w:rFonts w:cstheme="minorHAnsi"/>
              </w:rPr>
              <w:t>18</w:t>
            </w:r>
          </w:p>
        </w:tc>
      </w:tr>
    </w:tbl>
    <w:p w:rsidR="00100234" w:rsidRPr="00100234" w:rsidRDefault="00100234" w:rsidP="00100234">
      <w:pPr>
        <w:spacing w:after="0" w:line="240" w:lineRule="auto"/>
        <w:rPr>
          <w:b/>
        </w:rPr>
      </w:pPr>
    </w:p>
    <w:p w:rsidR="001F7320" w:rsidRDefault="001F7320" w:rsidP="00100234">
      <w:pPr>
        <w:spacing w:after="0" w:line="240" w:lineRule="auto"/>
        <w:rPr>
          <w:b/>
        </w:rPr>
      </w:pPr>
      <w:r w:rsidRPr="00100234">
        <w:rPr>
          <w:b/>
        </w:rPr>
        <w:t>3. Prioridades estabelecidas no exercício para o atingimento dos objetivos da unidade</w:t>
      </w:r>
      <w:r w:rsidR="00100234">
        <w:rPr>
          <w:b/>
        </w:rPr>
        <w:t>.</w:t>
      </w:r>
    </w:p>
    <w:p w:rsidR="00100234" w:rsidRDefault="00100234" w:rsidP="00100234">
      <w:pPr>
        <w:spacing w:after="0" w:line="240" w:lineRule="auto"/>
        <w:rPr>
          <w:b/>
        </w:rPr>
      </w:pPr>
    </w:p>
    <w:p w:rsidR="00BF1319" w:rsidRPr="00BF1319" w:rsidRDefault="00BF1319" w:rsidP="00BF1319">
      <w:pPr>
        <w:suppressAutoHyphens/>
        <w:spacing w:after="0" w:line="276" w:lineRule="auto"/>
        <w:ind w:firstLine="720"/>
        <w:jc w:val="both"/>
        <w:rPr>
          <w:rFonts w:ascii="Calibri" w:eastAsia="Arial" w:hAnsi="Calibri" w:cs="Calibri"/>
          <w:bCs/>
          <w:sz w:val="24"/>
          <w:szCs w:val="24"/>
          <w:lang w:eastAsia="ja-JP"/>
        </w:rPr>
      </w:pPr>
      <w:r w:rsidRPr="00BF1319">
        <w:rPr>
          <w:rFonts w:ascii="Calibri" w:eastAsia="Arial" w:hAnsi="Calibri" w:cs="Calibri"/>
          <w:bCs/>
          <w:sz w:val="24"/>
          <w:szCs w:val="24"/>
          <w:lang w:eastAsia="ja-JP"/>
        </w:rPr>
        <w:t xml:space="preserve">O quadro </w:t>
      </w:r>
      <w:r>
        <w:rPr>
          <w:rFonts w:ascii="Calibri" w:eastAsia="Arial" w:hAnsi="Calibri" w:cs="Calibri"/>
          <w:bCs/>
          <w:sz w:val="24"/>
          <w:szCs w:val="24"/>
          <w:lang w:eastAsia="ja-JP"/>
        </w:rPr>
        <w:t>6</w:t>
      </w:r>
      <w:r w:rsidRPr="00BF1319">
        <w:rPr>
          <w:rFonts w:ascii="Calibri" w:eastAsia="Arial" w:hAnsi="Calibri" w:cs="Calibri"/>
          <w:bCs/>
          <w:sz w:val="24"/>
          <w:szCs w:val="24"/>
          <w:lang w:eastAsia="ja-JP"/>
        </w:rPr>
        <w:t xml:space="preserve"> mostra o objetivo da CoEduca e suas prioridades para o período de 2024. Observando as informações do quadro </w:t>
      </w:r>
      <w:r>
        <w:rPr>
          <w:rFonts w:ascii="Calibri" w:eastAsia="Arial" w:hAnsi="Calibri" w:cs="Calibri"/>
          <w:bCs/>
          <w:sz w:val="24"/>
          <w:szCs w:val="24"/>
          <w:lang w:eastAsia="ja-JP"/>
        </w:rPr>
        <w:t>6</w:t>
      </w:r>
      <w:r w:rsidRPr="00BF1319">
        <w:rPr>
          <w:rFonts w:ascii="Calibri" w:eastAsia="Arial" w:hAnsi="Calibri" w:cs="Calibri"/>
          <w:bCs/>
          <w:sz w:val="24"/>
          <w:szCs w:val="24"/>
          <w:lang w:eastAsia="ja-JP"/>
        </w:rPr>
        <w:t xml:space="preserve"> e comparando-o aos quadros do item </w:t>
      </w:r>
      <w:r>
        <w:rPr>
          <w:rFonts w:ascii="Calibri" w:eastAsia="Arial" w:hAnsi="Calibri" w:cs="Calibri"/>
          <w:bCs/>
          <w:sz w:val="24"/>
          <w:szCs w:val="24"/>
          <w:lang w:eastAsia="ja-JP"/>
        </w:rPr>
        <w:t>2</w:t>
      </w:r>
      <w:r w:rsidRPr="00BF1319">
        <w:rPr>
          <w:rFonts w:ascii="Calibri" w:eastAsia="Arial" w:hAnsi="Calibri" w:cs="Calibri"/>
          <w:bCs/>
          <w:sz w:val="24"/>
          <w:szCs w:val="24"/>
          <w:lang w:eastAsia="ja-JP"/>
        </w:rPr>
        <w:t xml:space="preserve"> desse relatório, podemos concluir que a CoEduca tem avançado significativamente rumo à concretização do seu objetivo.</w:t>
      </w:r>
    </w:p>
    <w:p w:rsidR="00BF1319" w:rsidRPr="00BF1319" w:rsidRDefault="00BF1319" w:rsidP="00BF1319">
      <w:pPr>
        <w:suppressAutoHyphens/>
        <w:spacing w:after="0" w:line="276" w:lineRule="auto"/>
        <w:ind w:firstLine="720"/>
        <w:jc w:val="both"/>
        <w:rPr>
          <w:rFonts w:ascii="Calibri" w:eastAsia="Arial" w:hAnsi="Calibri" w:cs="Calibri"/>
          <w:bCs/>
          <w:sz w:val="24"/>
          <w:szCs w:val="24"/>
          <w:lang w:eastAsia="ja-JP"/>
        </w:rPr>
      </w:pPr>
    </w:p>
    <w:p w:rsidR="00BF1319" w:rsidRPr="00BF1319" w:rsidRDefault="00BF1319" w:rsidP="00BF1319">
      <w:pPr>
        <w:suppressAutoHyphens/>
        <w:spacing w:after="0" w:line="276" w:lineRule="auto"/>
        <w:jc w:val="both"/>
        <w:rPr>
          <w:rFonts w:ascii="Calibri" w:eastAsia="Arial" w:hAnsi="Calibri" w:cs="Calibri"/>
          <w:color w:val="000000"/>
          <w:sz w:val="24"/>
          <w:szCs w:val="24"/>
          <w:lang w:eastAsia="ja-JP"/>
        </w:rPr>
      </w:pPr>
      <w:r w:rsidRPr="00BF1319">
        <w:rPr>
          <w:rFonts w:ascii="Calibri" w:eastAsia="Arial" w:hAnsi="Calibri" w:cs="Calibri"/>
          <w:b/>
          <w:color w:val="000000"/>
          <w:sz w:val="24"/>
          <w:szCs w:val="24"/>
          <w:lang w:eastAsia="ja-JP"/>
        </w:rPr>
        <w:t xml:space="preserve">Quadro </w:t>
      </w:r>
      <w:r>
        <w:rPr>
          <w:rFonts w:ascii="Calibri" w:eastAsia="Arial" w:hAnsi="Calibri" w:cs="Calibri"/>
          <w:b/>
          <w:color w:val="000000"/>
          <w:sz w:val="24"/>
          <w:szCs w:val="24"/>
          <w:lang w:eastAsia="ja-JP"/>
        </w:rPr>
        <w:t>6</w:t>
      </w:r>
      <w:r w:rsidRPr="00BF1319">
        <w:rPr>
          <w:rFonts w:ascii="Calibri" w:eastAsia="Arial" w:hAnsi="Calibri" w:cs="Calibri"/>
          <w:color w:val="000000"/>
          <w:sz w:val="24"/>
          <w:szCs w:val="24"/>
          <w:lang w:eastAsia="ja-JP"/>
        </w:rPr>
        <w:t>: Objetivo e Prioridades da CoEduca.</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4261"/>
        <w:gridCol w:w="4213"/>
      </w:tblGrid>
      <w:tr w:rsidR="00BF1319" w:rsidRPr="00BF1319" w:rsidTr="00BF1319">
        <w:tc>
          <w:tcPr>
            <w:tcW w:w="0" w:type="auto"/>
            <w:shd w:val="clear" w:color="auto" w:fill="DAEEF3"/>
            <w:vAlign w:val="center"/>
          </w:tcPr>
          <w:p w:rsidR="00BF1319" w:rsidRPr="00BF1319" w:rsidRDefault="00BF1319" w:rsidP="00BF1319">
            <w:pPr>
              <w:widowControl w:val="0"/>
              <w:suppressLineNumbers/>
              <w:suppressAutoHyphens/>
              <w:spacing w:after="0"/>
              <w:jc w:val="both"/>
              <w:rPr>
                <w:rFonts w:ascii="Calibri" w:eastAsia="Calibri" w:hAnsi="Calibri" w:cs="Calibri"/>
                <w:b/>
                <w:bCs/>
                <w:sz w:val="24"/>
                <w:szCs w:val="24"/>
                <w:lang w:val="en-US" w:eastAsia="ja-JP"/>
              </w:rPr>
            </w:pPr>
            <w:r w:rsidRPr="00BF1319">
              <w:rPr>
                <w:rFonts w:ascii="Calibri" w:eastAsia="Calibri" w:hAnsi="Calibri" w:cs="Calibri"/>
                <w:b/>
                <w:bCs/>
                <w:sz w:val="24"/>
                <w:szCs w:val="24"/>
                <w:lang w:eastAsia="ja-JP"/>
              </w:rPr>
              <w:t>Objetivo</w:t>
            </w:r>
            <w:r w:rsidRPr="00BF1319">
              <w:rPr>
                <w:rFonts w:ascii="Calibri" w:eastAsia="Calibri" w:hAnsi="Calibri" w:cs="Calibri"/>
                <w:b/>
                <w:bCs/>
                <w:sz w:val="24"/>
                <w:szCs w:val="24"/>
                <w:lang w:val="en-US" w:eastAsia="ja-JP"/>
              </w:rPr>
              <w:t> </w:t>
            </w:r>
          </w:p>
        </w:tc>
        <w:tc>
          <w:tcPr>
            <w:tcW w:w="0" w:type="auto"/>
            <w:shd w:val="clear" w:color="auto" w:fill="DAEEF3"/>
            <w:vAlign w:val="center"/>
          </w:tcPr>
          <w:p w:rsidR="00BF1319" w:rsidRPr="00BF1319" w:rsidRDefault="00BF1319" w:rsidP="00BF1319">
            <w:pPr>
              <w:widowControl w:val="0"/>
              <w:suppressLineNumbers/>
              <w:suppressAutoHyphens/>
              <w:spacing w:after="0"/>
              <w:jc w:val="both"/>
              <w:rPr>
                <w:rFonts w:ascii="Calibri" w:eastAsia="Calibri" w:hAnsi="Calibri" w:cs="Calibri"/>
                <w:b/>
                <w:bCs/>
                <w:sz w:val="24"/>
                <w:szCs w:val="24"/>
                <w:lang w:val="en-US" w:eastAsia="ja-JP"/>
              </w:rPr>
            </w:pPr>
            <w:r w:rsidRPr="00BF1319">
              <w:rPr>
                <w:rFonts w:ascii="Calibri" w:eastAsia="Calibri" w:hAnsi="Calibri" w:cs="Calibri"/>
                <w:b/>
                <w:bCs/>
                <w:sz w:val="24"/>
                <w:szCs w:val="24"/>
                <w:lang w:eastAsia="ja-JP"/>
              </w:rPr>
              <w:t>Prioridades estabelecidas no exercício</w:t>
            </w:r>
            <w:r w:rsidRPr="00BF1319">
              <w:rPr>
                <w:rFonts w:ascii="Calibri" w:eastAsia="Calibri" w:hAnsi="Calibri" w:cs="Calibri"/>
                <w:b/>
                <w:bCs/>
                <w:sz w:val="24"/>
                <w:szCs w:val="24"/>
                <w:lang w:val="en-US" w:eastAsia="ja-JP"/>
              </w:rPr>
              <w:t> </w:t>
            </w:r>
          </w:p>
        </w:tc>
      </w:tr>
      <w:tr w:rsidR="00BF1319" w:rsidRPr="00BF1319" w:rsidTr="00BF1319">
        <w:tc>
          <w:tcPr>
            <w:tcW w:w="0" w:type="auto"/>
            <w:vAlign w:val="center"/>
          </w:tcPr>
          <w:p w:rsidR="00BF1319" w:rsidRPr="00BF1319" w:rsidRDefault="00BF1319" w:rsidP="00BF1319">
            <w:pPr>
              <w:widowControl w:val="0"/>
              <w:suppressLineNumbers/>
              <w:suppressAutoHyphens/>
              <w:spacing w:after="0"/>
              <w:jc w:val="both"/>
              <w:rPr>
                <w:rFonts w:ascii="Calibri" w:eastAsia="Calibri" w:hAnsi="Calibri" w:cs="Calibri"/>
                <w:sz w:val="24"/>
                <w:szCs w:val="24"/>
                <w:lang w:val="en-US" w:eastAsia="ja-JP"/>
              </w:rPr>
            </w:pPr>
            <w:r w:rsidRPr="00BF1319">
              <w:rPr>
                <w:rFonts w:ascii="Calibri" w:eastAsia="Calibri" w:hAnsi="Calibri" w:cs="Calibri"/>
                <w:sz w:val="24"/>
                <w:szCs w:val="24"/>
                <w:lang w:eastAsia="ja-JP"/>
              </w:rPr>
              <w:t>Promover, no âmbito da UnB, a articulação e mobilização da comunidade universitária para a construção da cultura de comunidade educativa, de acolhimento, de integração, de discussão do papel educativo promotores do desenvolvimento e da aprendizagem, bem como de práticas orientadas à melhoria da vivência acadêmica. </w:t>
            </w:r>
          </w:p>
        </w:tc>
        <w:tc>
          <w:tcPr>
            <w:tcW w:w="0" w:type="auto"/>
            <w:vAlign w:val="center"/>
          </w:tcPr>
          <w:p w:rsidR="00BF1319" w:rsidRPr="00BF1319" w:rsidRDefault="00BF1319" w:rsidP="00BF1319">
            <w:pPr>
              <w:widowControl w:val="0"/>
              <w:suppressLineNumbers/>
              <w:suppressAutoHyphens/>
              <w:spacing w:after="0"/>
              <w:jc w:val="both"/>
              <w:rPr>
                <w:rFonts w:ascii="Calibri" w:eastAsia="Calibri" w:hAnsi="Calibri" w:cs="Calibri"/>
                <w:sz w:val="24"/>
                <w:szCs w:val="24"/>
                <w:lang w:val="en-US" w:eastAsia="ja-JP"/>
              </w:rPr>
            </w:pPr>
            <w:r w:rsidRPr="00BF1319">
              <w:rPr>
                <w:rFonts w:ascii="Calibri" w:eastAsia="Calibri" w:hAnsi="Calibri" w:cs="Calibri"/>
                <w:sz w:val="24"/>
                <w:szCs w:val="24"/>
                <w:lang w:eastAsia="ja-JP"/>
              </w:rPr>
              <w:t>As prioridades assumidas pela CoEduca para o exercício de 2024 estavam relacionadas ao fortalecimento de ações de acolhimento em modalidade de grupo; à formação e consolidação de redes da comunidade educativa; à concretização de um trabalho mais próximo das Unidades Acadêmicas e no estabelecimento de todos os serviços da CoEduca nos quatro campi.</w:t>
            </w:r>
            <w:r w:rsidRPr="00BF1319">
              <w:rPr>
                <w:rFonts w:ascii="Calibri" w:eastAsia="Calibri" w:hAnsi="Calibri" w:cs="Calibri"/>
                <w:sz w:val="24"/>
                <w:szCs w:val="24"/>
                <w:lang w:val="en-US" w:eastAsia="ja-JP"/>
              </w:rPr>
              <w:t>  </w:t>
            </w:r>
          </w:p>
        </w:tc>
      </w:tr>
    </w:tbl>
    <w:p w:rsidR="00100234" w:rsidRPr="00100234" w:rsidRDefault="00100234" w:rsidP="00100234">
      <w:pPr>
        <w:spacing w:after="0" w:line="240" w:lineRule="auto"/>
        <w:rPr>
          <w:b/>
        </w:rPr>
      </w:pPr>
    </w:p>
    <w:p w:rsidR="001F7320" w:rsidRDefault="001F7320" w:rsidP="00100234">
      <w:pPr>
        <w:spacing w:after="0" w:line="240" w:lineRule="auto"/>
      </w:pPr>
      <w:r>
        <w:t xml:space="preserve">4. </w:t>
      </w:r>
      <w:r w:rsidRPr="00BF1319">
        <w:rPr>
          <w:b/>
        </w:rPr>
        <w:t>Principais causas/impedimentos para o alcance dos resultados e medidas de</w:t>
      </w:r>
      <w:r w:rsidR="00BF1319">
        <w:rPr>
          <w:b/>
        </w:rPr>
        <w:t xml:space="preserve"> </w:t>
      </w:r>
      <w:r w:rsidRPr="00BF1319">
        <w:rPr>
          <w:b/>
        </w:rPr>
        <w:t>enfrentamento tomadas, incluindo as justificativas para os resultados não alcançados</w:t>
      </w:r>
      <w:r w:rsidR="00BF1319">
        <w:t>.</w:t>
      </w:r>
    </w:p>
    <w:p w:rsidR="00BF1319" w:rsidRDefault="00BF1319" w:rsidP="00100234">
      <w:pPr>
        <w:spacing w:after="0" w:line="240" w:lineRule="auto"/>
      </w:pPr>
    </w:p>
    <w:p w:rsidR="00BF1319" w:rsidRPr="00BF1319" w:rsidRDefault="00BF1319" w:rsidP="00BF1319">
      <w:pPr>
        <w:spacing w:line="240" w:lineRule="auto"/>
        <w:jc w:val="both"/>
        <w:rPr>
          <w:rFonts w:cstheme="minorHAnsi"/>
        </w:rPr>
      </w:pPr>
      <w:r w:rsidRPr="00BF1319">
        <w:rPr>
          <w:rFonts w:cstheme="minorHAnsi"/>
        </w:rPr>
        <w:t xml:space="preserve">Em 2024, a equipe da CoEduca enfrentou dificuldades em suas atividades, principalmente, no que se refere à estrutura física e a equipamentos de trabalho, ou seja, espaço e instalação de equipamentos adequados para realização e organização de atendimentos e ações coletivas. </w:t>
      </w:r>
    </w:p>
    <w:p w:rsidR="00BF1319" w:rsidRPr="00BF1319" w:rsidRDefault="00BF1319" w:rsidP="00BF1319">
      <w:pPr>
        <w:pStyle w:val="Corpodetexto"/>
        <w:spacing w:line="240" w:lineRule="auto"/>
        <w:jc w:val="both"/>
        <w:rPr>
          <w:rFonts w:asciiTheme="minorHAnsi" w:hAnsiTheme="minorHAnsi" w:cstheme="minorHAnsi"/>
        </w:rPr>
      </w:pPr>
      <w:r w:rsidRPr="00BF1319">
        <w:rPr>
          <w:rFonts w:asciiTheme="minorHAnsi" w:hAnsiTheme="minorHAnsi" w:cstheme="minorHAnsi"/>
        </w:rPr>
        <w:t>De uma forma geral, nossos objetivos foram alcançados, haja vista o empenho de articulação da equipe, conforme apresentado em dados nos itens 1 e 2 deste relatório. No entanto, descrevemos que nossas principais dificuldades têm sido: </w:t>
      </w:r>
    </w:p>
    <w:p w:rsidR="00BF1319" w:rsidRPr="00BF1319" w:rsidRDefault="00BF1319" w:rsidP="00BF1319">
      <w:pPr>
        <w:pStyle w:val="Corpodetexto"/>
        <w:numPr>
          <w:ilvl w:val="0"/>
          <w:numId w:val="4"/>
        </w:numPr>
        <w:tabs>
          <w:tab w:val="left" w:pos="0"/>
        </w:tabs>
        <w:spacing w:after="0" w:line="240" w:lineRule="auto"/>
        <w:ind w:left="1065"/>
        <w:jc w:val="both"/>
        <w:rPr>
          <w:rFonts w:asciiTheme="minorHAnsi" w:hAnsiTheme="minorHAnsi" w:cstheme="minorHAnsi"/>
        </w:rPr>
      </w:pPr>
      <w:r w:rsidRPr="00BF1319">
        <w:rPr>
          <w:rFonts w:asciiTheme="minorHAnsi" w:hAnsiTheme="minorHAnsi" w:cstheme="minorHAnsi"/>
        </w:rPr>
        <w:t>Dificuldade de engajamento da comunidade universitária em muitas ações de acolhimento e formação continuada. Sobre isso, destacamos a dificuldade de mobilização do corpo docente para as ações de formação.</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 xml:space="preserve">Propostas de resolução: i) desenvolver parceria entre DASU e DEG com o objetivo de convocar docentes para o processo de formação continuada; ii) ofertar pontuação diferenciada no item formação continuada para a progressão funcional de docentes e corpo técnico-administrativo quando da participação de cursos relacionados ao </w:t>
      </w:r>
      <w:r w:rsidRPr="00BF1319">
        <w:rPr>
          <w:rFonts w:asciiTheme="minorHAnsi" w:hAnsiTheme="minorHAnsi" w:cstheme="minorHAnsi"/>
        </w:rPr>
        <w:lastRenderedPageBreak/>
        <w:t>Acolhimento na Educação Superior; iii) ampliar o processo de divulgação por meio de aproximação das unidades acadêmicas.</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5"/>
        </w:numPr>
        <w:tabs>
          <w:tab w:val="left" w:pos="0"/>
        </w:tabs>
        <w:spacing w:after="0" w:line="240" w:lineRule="auto"/>
        <w:ind w:left="1065"/>
        <w:jc w:val="both"/>
        <w:rPr>
          <w:rFonts w:asciiTheme="minorHAnsi" w:hAnsiTheme="minorHAnsi" w:cstheme="minorHAnsi"/>
        </w:rPr>
      </w:pPr>
      <w:r w:rsidRPr="00BF1319">
        <w:rPr>
          <w:rFonts w:asciiTheme="minorHAnsi" w:hAnsiTheme="minorHAnsi" w:cstheme="minorHAnsi"/>
        </w:rPr>
        <w:t>Concepção de estudantes e docentes de que as soluções para as problemáticas dos processos educativos são individualizados.</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ampliação do quadro de profissionais especialistas da CoEduca, com vistas a ampliar as ações de parceria com as Unidades Acadêmicas; ii) composição do quadro de servidoras com duplas de profissionais da Psicologia Escolar e Pedagogia em todos os campus; iii) apoio material para a realização dos Projetos Acolhedores; iv) atividades de problematização de crenças sobre ser e estar na universidade.</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tabs>
          <w:tab w:val="left" w:pos="0"/>
        </w:tabs>
        <w:spacing w:after="0" w:line="240" w:lineRule="auto"/>
        <w:ind w:left="1065"/>
        <w:jc w:val="both"/>
        <w:rPr>
          <w:rFonts w:asciiTheme="minorHAnsi" w:hAnsiTheme="minorHAnsi" w:cstheme="minorHAnsi"/>
        </w:rPr>
      </w:pPr>
      <w:r w:rsidRPr="00BF1319">
        <w:rPr>
          <w:rFonts w:asciiTheme="minorHAnsi" w:hAnsiTheme="minorHAnsi" w:cstheme="minorHAnsi"/>
        </w:rPr>
        <w:t>Associação do trabalho da CoEduca a uma perspectiva clínica da Psicologia e da Pedagogia. </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desenvolver ações de formação sobre Acolhimento e a atuação da CoEduca em todos os campi.</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spacing w:after="0" w:line="240" w:lineRule="auto"/>
        <w:ind w:firstLine="851"/>
        <w:jc w:val="both"/>
        <w:rPr>
          <w:rFonts w:asciiTheme="minorHAnsi" w:hAnsiTheme="minorHAnsi" w:cstheme="minorHAnsi"/>
        </w:rPr>
      </w:pPr>
      <w:r w:rsidRPr="00BF1319">
        <w:rPr>
          <w:rFonts w:asciiTheme="minorHAnsi" w:hAnsiTheme="minorHAnsi" w:cstheme="minorHAnsi"/>
        </w:rPr>
        <w:t>Rede de internet instável. </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revisão do serviço de internet em toda a universidade e ii) melhorar a conexão nos campi avançados.</w:t>
      </w:r>
    </w:p>
    <w:p w:rsidR="00BF1319" w:rsidRPr="00BF1319" w:rsidRDefault="00BF1319" w:rsidP="00BF1319">
      <w:pPr>
        <w:pStyle w:val="Corpodetexto"/>
        <w:numPr>
          <w:ilvl w:val="0"/>
          <w:numId w:val="6"/>
        </w:numPr>
        <w:tabs>
          <w:tab w:val="clear" w:pos="0"/>
        </w:tabs>
        <w:spacing w:after="0" w:line="240" w:lineRule="auto"/>
        <w:ind w:left="851" w:firstLine="0"/>
        <w:jc w:val="both"/>
        <w:rPr>
          <w:rFonts w:asciiTheme="minorHAnsi" w:hAnsiTheme="minorHAnsi" w:cstheme="minorHAnsi"/>
        </w:rPr>
      </w:pPr>
      <w:r w:rsidRPr="00BF1319">
        <w:rPr>
          <w:rFonts w:asciiTheme="minorHAnsi" w:hAnsiTheme="minorHAnsi" w:cstheme="minorHAnsi"/>
        </w:rPr>
        <w:t>Reduzido número de servidoras para o quantitativo de pessoas que compõe a universidade em todos os campi. </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ampliação do quadro de profissionais especialistas da CoEduca. Indicamos a ampliação conforme o quadro 3 do item 1 deste relatório.</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spacing w:after="0" w:line="240" w:lineRule="auto"/>
        <w:ind w:left="1065"/>
        <w:jc w:val="both"/>
        <w:rPr>
          <w:rFonts w:asciiTheme="minorHAnsi" w:hAnsiTheme="minorHAnsi" w:cstheme="minorHAnsi"/>
        </w:rPr>
      </w:pPr>
      <w:r w:rsidRPr="00BF1319">
        <w:rPr>
          <w:rFonts w:asciiTheme="minorHAnsi" w:hAnsiTheme="minorHAnsi" w:cstheme="minorHAnsi"/>
        </w:rPr>
        <w:t>Equipe incompleta do quadro de profissionais especialistas nos campi FUP e FGA.</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composição do quadro de servidoras com duplas de profissionais da Psicologia Escolar e Pedagogia em todos os campus; ii) lotação de profissionais da Assistência Administrativa para os campi.</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spacing w:after="0" w:line="240" w:lineRule="auto"/>
        <w:ind w:left="993" w:hanging="211"/>
        <w:jc w:val="both"/>
        <w:rPr>
          <w:rFonts w:asciiTheme="minorHAnsi" w:hAnsiTheme="minorHAnsi" w:cstheme="minorHAnsi"/>
        </w:rPr>
      </w:pPr>
      <w:r w:rsidRPr="00BF1319">
        <w:rPr>
          <w:rFonts w:asciiTheme="minorHAnsi" w:hAnsiTheme="minorHAnsi" w:cstheme="minorHAnsi"/>
        </w:rPr>
        <w:t xml:space="preserve">Materiais insuficientes para a realização das oficinas. </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estabelecimento de uma linha de crédito específica para a aquisição de materiais necessárias para a realização das nossas oficinas.</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spacing w:after="0" w:line="240" w:lineRule="auto"/>
        <w:ind w:left="1065"/>
        <w:jc w:val="both"/>
        <w:rPr>
          <w:rFonts w:asciiTheme="minorHAnsi" w:hAnsiTheme="minorHAnsi" w:cstheme="minorHAnsi"/>
        </w:rPr>
      </w:pPr>
      <w:r w:rsidRPr="00BF1319">
        <w:rPr>
          <w:rFonts w:asciiTheme="minorHAnsi" w:hAnsiTheme="minorHAnsi" w:cstheme="minorHAnsi"/>
        </w:rPr>
        <w:t>Equipamentos insuficientes e inadequados para a realização do trabalho.</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estabelecimento de uma linha de crédito específica para a aquisição de equipamentos necessários para a realização de nosso trabalho, por exemplo: computador atualizado, nobreak, câmera, notebook atualizado, microfone e caixa de som.</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spacing w:after="0" w:line="240" w:lineRule="auto"/>
        <w:ind w:left="1065"/>
        <w:jc w:val="both"/>
        <w:rPr>
          <w:rFonts w:asciiTheme="minorHAnsi" w:hAnsiTheme="minorHAnsi" w:cstheme="minorHAnsi"/>
        </w:rPr>
      </w:pPr>
      <w:r w:rsidRPr="00BF1319">
        <w:rPr>
          <w:rFonts w:asciiTheme="minorHAnsi" w:hAnsiTheme="minorHAnsi" w:cstheme="minorHAnsi"/>
        </w:rPr>
        <w:t>Necessidade de mobilizar redes de doação para adquirir equipamentos e materiais para a realização do trabalho, que é institucional e deveria ser prioritário, haja vista a natureza da atuação da CoEduca.</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Propostas de Resolução: i) estabelecimento de uma linha de crédito específica para a aquisição de materiais  e equipamentos.</w:t>
      </w:r>
    </w:p>
    <w:p w:rsidR="00BF1319" w:rsidRPr="00BF1319" w:rsidRDefault="00BF1319" w:rsidP="00BF1319">
      <w:pPr>
        <w:pStyle w:val="Corpodetexto"/>
        <w:spacing w:after="0" w:line="240" w:lineRule="auto"/>
        <w:ind w:left="720"/>
        <w:jc w:val="both"/>
        <w:rPr>
          <w:rFonts w:asciiTheme="minorHAnsi" w:hAnsiTheme="minorHAnsi" w:cstheme="minorHAnsi"/>
        </w:rPr>
      </w:pPr>
    </w:p>
    <w:p w:rsidR="00BF1319" w:rsidRPr="00BF1319" w:rsidRDefault="00BF1319" w:rsidP="00BF1319">
      <w:pPr>
        <w:pStyle w:val="Corpodetexto"/>
        <w:numPr>
          <w:ilvl w:val="0"/>
          <w:numId w:val="6"/>
        </w:numPr>
        <w:tabs>
          <w:tab w:val="clear" w:pos="0"/>
        </w:tabs>
        <w:spacing w:after="0" w:line="240" w:lineRule="auto"/>
        <w:ind w:firstLine="709"/>
        <w:jc w:val="both"/>
        <w:rPr>
          <w:rFonts w:asciiTheme="minorHAnsi" w:hAnsiTheme="minorHAnsi" w:cstheme="minorHAnsi"/>
        </w:rPr>
      </w:pPr>
      <w:r w:rsidRPr="00BF1319">
        <w:rPr>
          <w:rFonts w:asciiTheme="minorHAnsi" w:hAnsiTheme="minorHAnsi" w:cstheme="minorHAnsi"/>
        </w:rPr>
        <w:t>Espaços físicos inadequados nos campi Darcy e FCTS</w:t>
      </w:r>
    </w:p>
    <w:p w:rsidR="00BF1319" w:rsidRPr="00BF1319" w:rsidRDefault="00BF1319" w:rsidP="00BF1319">
      <w:pPr>
        <w:pStyle w:val="Corpodetexto"/>
        <w:numPr>
          <w:ilvl w:val="0"/>
          <w:numId w:val="7"/>
        </w:numPr>
        <w:spacing w:after="0" w:line="240" w:lineRule="auto"/>
        <w:jc w:val="both"/>
        <w:rPr>
          <w:rFonts w:asciiTheme="minorHAnsi" w:hAnsiTheme="minorHAnsi" w:cstheme="minorHAnsi"/>
        </w:rPr>
      </w:pPr>
      <w:r w:rsidRPr="00BF1319">
        <w:rPr>
          <w:rFonts w:asciiTheme="minorHAnsi" w:hAnsiTheme="minorHAnsi" w:cstheme="minorHAnsi"/>
        </w:rPr>
        <w:t xml:space="preserve"> Propostas de Resolução: i) conforto térmico; ii) ampliação do espaço de trabalho no campus Darcy Ribeiro; iii) separação de uma sala específica para a CoEduca FCTS e iv) instalação de bebedouro nas salas da CoEduca.</w:t>
      </w:r>
    </w:p>
    <w:p w:rsidR="00BF1319" w:rsidRDefault="00BF1319" w:rsidP="00BF1319">
      <w:pPr>
        <w:pStyle w:val="Corpodetexto"/>
        <w:spacing w:after="0"/>
        <w:ind w:left="360"/>
        <w:jc w:val="both"/>
        <w:rPr>
          <w:rFonts w:asciiTheme="majorHAnsi" w:hAnsiTheme="majorHAnsi" w:cstheme="majorHAnsi"/>
          <w:sz w:val="24"/>
          <w:szCs w:val="24"/>
        </w:rPr>
      </w:pPr>
    </w:p>
    <w:p w:rsidR="00BF1319" w:rsidRDefault="00BF1319" w:rsidP="00100234">
      <w:pPr>
        <w:spacing w:after="0" w:line="240" w:lineRule="auto"/>
      </w:pPr>
    </w:p>
    <w:p w:rsidR="001F7320" w:rsidRDefault="001F7320" w:rsidP="00100234">
      <w:pPr>
        <w:spacing w:after="0" w:line="240" w:lineRule="auto"/>
      </w:pPr>
      <w:r w:rsidRPr="00BF1319">
        <w:rPr>
          <w:b/>
        </w:rPr>
        <w:t>5. Principais inovações e melhorias implementadas pela unidade no exercício</w:t>
      </w:r>
      <w:r w:rsidR="00BF1319">
        <w:t>.</w:t>
      </w:r>
    </w:p>
    <w:p w:rsidR="00BF1319" w:rsidRPr="00BF1319" w:rsidRDefault="00BF1319" w:rsidP="00BF1319">
      <w:pPr>
        <w:spacing w:after="0" w:line="240" w:lineRule="auto"/>
        <w:ind w:firstLine="720"/>
        <w:jc w:val="both"/>
        <w:rPr>
          <w:rFonts w:cstheme="minorHAnsi"/>
        </w:rPr>
      </w:pPr>
      <w:r w:rsidRPr="00BF1319">
        <w:rPr>
          <w:rFonts w:cstheme="minorHAnsi"/>
        </w:rPr>
        <w:t xml:space="preserve">Concebemos inovações como um processo de colaboração e construção de relações e vínculos de equidade, nos quais o diálogo é partilhado e as decisões são responsabilidades de todos/as/es que compõem o processo educacional, de forma que o potencial de transformação da cultura educacional na universidade seja uma tessitura social, feita pelas próprias pessoas que a compõem, e não por imposição de práticas ou concepções. </w:t>
      </w:r>
    </w:p>
    <w:p w:rsidR="00BF1319" w:rsidRPr="00BF1319" w:rsidRDefault="00BF1319" w:rsidP="00BF1319">
      <w:pPr>
        <w:spacing w:after="0" w:line="240" w:lineRule="auto"/>
        <w:jc w:val="both"/>
        <w:rPr>
          <w:rFonts w:cstheme="minorHAnsi"/>
        </w:rPr>
      </w:pPr>
      <w:r w:rsidRPr="00BF1319">
        <w:rPr>
          <w:rFonts w:cstheme="minorHAnsi"/>
        </w:rPr>
        <w:t xml:space="preserve">Com isso, as inovações, no período </w:t>
      </w:r>
      <w:r>
        <w:rPr>
          <w:rFonts w:cstheme="minorHAnsi"/>
        </w:rPr>
        <w:t>de</w:t>
      </w:r>
      <w:r w:rsidRPr="00BF1319">
        <w:rPr>
          <w:rFonts w:cstheme="minorHAnsi"/>
        </w:rPr>
        <w:t xml:space="preserve"> 2024, se referiram a: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ênfase na construção de atividades coletivas e colaborativas em projetos acolhedores recorrentes, ou seja, de ação cont</w:t>
      </w:r>
      <w:r>
        <w:rPr>
          <w:rFonts w:cstheme="minorHAnsi"/>
        </w:rPr>
        <w:t>í</w:t>
      </w:r>
      <w:r w:rsidRPr="00BF1319">
        <w:rPr>
          <w:rFonts w:cstheme="minorHAnsi"/>
        </w:rPr>
        <w:t>nua;</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ampliação significativa das parcerias internas e externas à universidade;</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articulação interna e externa para a resolução dos problemas e desafios pertinentes ao processo educacional;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articulação interna e externa para a promoção de uma cultura educativa acolhedora e inclusiva;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estabelecimento de parcerias com profissionais relacionados à Educação, Arte e outras áreas do conhecimento para o desenvolvimento de propostas interventivas, pautadas no acolhimento na Educação Superior;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estabelecimento de parcerias com instituições de responsabilidade social para fomento das ações da CoEduca;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seleção de bolsistas da graduação e pós-graduação, para ampliar a entrada e articulação com os cursos da UnB e, ao mesmo tempo, permitir formação integrada a futuros/as profissionais de diversas áreas em acolhimento;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construção de interfaces entre a universidade e escolas da Educação Básica;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realização de projetos interventivos nos quatro campi, com temas diversificados, considerando as especificidades dos diferentes públicos da universidade; </w:t>
      </w:r>
    </w:p>
    <w:p w:rsidR="00BF1319" w:rsidRPr="00BF1319" w:rsidRDefault="00BF1319" w:rsidP="00BF1319">
      <w:pPr>
        <w:pStyle w:val="PargrafodaLista"/>
        <w:numPr>
          <w:ilvl w:val="0"/>
          <w:numId w:val="8"/>
        </w:numPr>
        <w:suppressAutoHyphens/>
        <w:spacing w:after="0" w:line="240" w:lineRule="auto"/>
        <w:ind w:firstLine="0"/>
        <w:jc w:val="both"/>
        <w:rPr>
          <w:rFonts w:cstheme="minorHAnsi"/>
        </w:rPr>
      </w:pPr>
      <w:r w:rsidRPr="00BF1319">
        <w:rPr>
          <w:rFonts w:cstheme="minorHAnsi"/>
        </w:rPr>
        <w:t xml:space="preserve">utilização das tecnologias digitais tanto para a mobilização da comunidade universitária quanto para a execução de projetos interventivos. </w:t>
      </w:r>
    </w:p>
    <w:p w:rsidR="00BF1319" w:rsidRDefault="00BF1319" w:rsidP="00100234">
      <w:pPr>
        <w:spacing w:after="0" w:line="240" w:lineRule="auto"/>
      </w:pPr>
    </w:p>
    <w:p w:rsidR="001F7320" w:rsidRDefault="001F7320" w:rsidP="00100234">
      <w:pPr>
        <w:spacing w:after="0" w:line="240" w:lineRule="auto"/>
        <w:rPr>
          <w:b/>
        </w:rPr>
      </w:pPr>
      <w:r w:rsidRPr="00BF1319">
        <w:rPr>
          <w:b/>
        </w:rPr>
        <w:t>6. Principais desafios e riscos enfrentados pela unidade</w:t>
      </w:r>
      <w:r w:rsidR="00BF1319">
        <w:rPr>
          <w:b/>
        </w:rPr>
        <w:t>.</w:t>
      </w:r>
    </w:p>
    <w:p w:rsidR="00BF1319" w:rsidRPr="00F21FCF" w:rsidRDefault="00BF1319" w:rsidP="00BF1319">
      <w:pPr>
        <w:pStyle w:val="PargrafodaLista"/>
        <w:jc w:val="both"/>
        <w:rPr>
          <w:rFonts w:asciiTheme="majorHAnsi" w:hAnsiTheme="majorHAnsi" w:cstheme="majorHAnsi"/>
          <w:sz w:val="24"/>
          <w:szCs w:val="24"/>
        </w:rPr>
      </w:pPr>
      <w:r w:rsidRPr="00F21FCF">
        <w:rPr>
          <w:rFonts w:asciiTheme="majorHAnsi" w:hAnsiTheme="majorHAnsi" w:cstheme="majorHAnsi"/>
          <w:b/>
          <w:sz w:val="24"/>
          <w:szCs w:val="24"/>
        </w:rPr>
        <w:t xml:space="preserve">Desafios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1.</w:t>
      </w:r>
      <w:r w:rsidRPr="00BF1319">
        <w:rPr>
          <w:rFonts w:cstheme="minorHAnsi"/>
        </w:rPr>
        <w:tab/>
        <w:t xml:space="preserve">Intensificar o envolvimento de docentes com as ações da CoEduca, principalmente no sentido de construir ou potencializar espaços formativos de troca de experiências e reflexões sobre sua prática educativa.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2.</w:t>
      </w:r>
      <w:r w:rsidRPr="00BF1319">
        <w:rPr>
          <w:rFonts w:cstheme="minorHAnsi"/>
        </w:rPr>
        <w:tab/>
        <w:t xml:space="preserve">Intensificar ações de acolhimento para o corpo técnico-administrativo.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3.</w:t>
      </w:r>
      <w:r w:rsidRPr="00BF1319">
        <w:rPr>
          <w:rFonts w:cstheme="minorHAnsi"/>
        </w:rPr>
        <w:tab/>
        <w:t xml:space="preserve">Fortalecer, no âmbito da DASU, uma concepção da imbricada relação entre aspectos do  processo ensino-aprendizagem (avaliação, didática, relações interpessoais, estrutura, normas acadêmicas)  e da consequente necessidade de considerar a dimensão educativa numa perspectiva não patologizante das dificuldades do processo ensino-aprendizagem.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4.</w:t>
      </w:r>
      <w:r w:rsidRPr="00BF1319">
        <w:rPr>
          <w:rFonts w:cstheme="minorHAnsi"/>
        </w:rPr>
        <w:tab/>
        <w:t>Ampliar a equipe para que haja, pelo menos, duas profissionais em cada campus avançado e, no campus Darcy Ribeiro, ampliar a equipe de forma proporcional à quantidade de cursos de Graduação e Pós-Graduação.</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5.</w:t>
      </w:r>
      <w:r w:rsidRPr="00BF1319">
        <w:rPr>
          <w:rFonts w:cstheme="minorHAnsi"/>
        </w:rPr>
        <w:tab/>
        <w:t xml:space="preserve">Estruturar as ocorrências do ponto de forma que flexibilize a atuação das servidoras e não prejudique os atendimentos e nem os projetos acolhedores.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6.</w:t>
      </w:r>
      <w:r w:rsidRPr="00BF1319">
        <w:rPr>
          <w:rFonts w:cstheme="minorHAnsi"/>
        </w:rPr>
        <w:tab/>
        <w:t xml:space="preserve">Ampliar as negociações com o Decanato de Gestão de Pessoas com vistas a pleitear diferentes formas de compensação de recessos.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7.</w:t>
      </w:r>
      <w:r w:rsidRPr="00BF1319">
        <w:rPr>
          <w:rFonts w:cstheme="minorHAnsi"/>
        </w:rPr>
        <w:tab/>
        <w:t xml:space="preserve">Atualizar os equipamentos eletrônicos das unidades CoEduca.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8.</w:t>
      </w:r>
      <w:r w:rsidRPr="00BF1319">
        <w:rPr>
          <w:rFonts w:cstheme="minorHAnsi"/>
        </w:rPr>
        <w:tab/>
        <w:t xml:space="preserve">Organizar o espaço físico do campus FCTS de forma que haja sala de atendimento, com isolamento acústico. </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 xml:space="preserve">9. Ampliar o espaço físico da sala da CoEduca Darcy Ribeiro, de forma a acomodar o conjunto de sete servidoras e uma mesa redonda, de caráter multiuso. Alertamos que </w:t>
      </w:r>
      <w:r w:rsidRPr="00BF1319">
        <w:rPr>
          <w:rFonts w:cstheme="minorHAnsi"/>
        </w:rPr>
        <w:lastRenderedPageBreak/>
        <w:t>trabalhamos com materiais de papelaria e construção de recursos de ensino, sendo necessário espaço para a prática de cortes de papeis, colagens, entre outras ações.</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10. Flexibilizar as regras acadêmicas da UnB, com vistas à promoção de processos educativos acolhedores e inclusivos.</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11. Construir a cultura de que as intervenções coletivas são essenciais para a superação das crenças de que os problemas educativos são individuais.</w:t>
      </w:r>
    </w:p>
    <w:p w:rsidR="00BF1319" w:rsidRPr="00BF1319" w:rsidRDefault="00BF1319" w:rsidP="00BF1319">
      <w:pPr>
        <w:pStyle w:val="PargrafodaLista"/>
        <w:spacing w:line="240" w:lineRule="auto"/>
        <w:ind w:left="0" w:firstLine="426"/>
        <w:jc w:val="both"/>
        <w:rPr>
          <w:rFonts w:cstheme="minorHAnsi"/>
        </w:rPr>
      </w:pPr>
      <w:r w:rsidRPr="00BF1319">
        <w:rPr>
          <w:rFonts w:cstheme="minorHAnsi"/>
        </w:rPr>
        <w:t xml:space="preserve">12. Conciliar as demandas da Escuta Atenta Ampliada com a missão de propor e executar atividades no formato de Projetos Acolhedores. </w:t>
      </w:r>
    </w:p>
    <w:p w:rsidR="00BF1319" w:rsidRPr="00BF1319" w:rsidRDefault="00BF1319" w:rsidP="00BF1319">
      <w:pPr>
        <w:pStyle w:val="PargrafodaLista"/>
        <w:spacing w:line="240" w:lineRule="auto"/>
        <w:ind w:left="0" w:firstLine="426"/>
        <w:jc w:val="both"/>
        <w:rPr>
          <w:rFonts w:cstheme="minorHAnsi"/>
          <w:color w:val="FF0000"/>
        </w:rPr>
      </w:pPr>
      <w:r w:rsidRPr="00BF1319">
        <w:rPr>
          <w:rFonts w:cstheme="minorHAnsi"/>
        </w:rPr>
        <w:t xml:space="preserve"> 13. Conciliar o trabalho da CoEduca, como Atendimentos de Escuta Atenta e Ampliada, Atendimento aos Cursos e Projetos Acolhedores, com solicitações emergenciais da Diretoria e do Decanato, como participação em Comissões, Grupos de trabalhos, além de elaboração constate de relatórios. Este conciliamento se torna desafio maior, quando se observa o total de servidoras da coordenação: 10 especialistas e 2 técnicas administrativas (ver quadros 1 e 2).</w:t>
      </w:r>
    </w:p>
    <w:p w:rsidR="00BF1319" w:rsidRPr="00BF1319" w:rsidRDefault="00BF1319" w:rsidP="00BF1319">
      <w:pPr>
        <w:pStyle w:val="PargrafodaLista"/>
        <w:spacing w:line="240" w:lineRule="auto"/>
        <w:jc w:val="both"/>
        <w:rPr>
          <w:rFonts w:cstheme="minorHAnsi"/>
        </w:rPr>
      </w:pPr>
    </w:p>
    <w:p w:rsidR="00BF1319" w:rsidRPr="00BF1319" w:rsidRDefault="00BF1319" w:rsidP="00BF1319">
      <w:pPr>
        <w:pStyle w:val="PargrafodaLista"/>
        <w:spacing w:line="240" w:lineRule="auto"/>
        <w:jc w:val="both"/>
        <w:rPr>
          <w:rFonts w:cstheme="minorHAnsi"/>
        </w:rPr>
      </w:pPr>
      <w:r w:rsidRPr="00BF1319">
        <w:rPr>
          <w:rFonts w:ascii="Segoe UI Symbol" w:hAnsi="Segoe UI Symbol" w:cs="Segoe UI Symbol"/>
        </w:rPr>
        <w:t>✔</w:t>
      </w:r>
      <w:r w:rsidRPr="00BF1319">
        <w:rPr>
          <w:rFonts w:cstheme="minorHAnsi"/>
        </w:rPr>
        <w:tab/>
      </w:r>
      <w:r w:rsidRPr="00BF1319">
        <w:rPr>
          <w:rFonts w:cstheme="minorHAnsi"/>
          <w:b/>
        </w:rPr>
        <w:t>Riscos</w:t>
      </w:r>
    </w:p>
    <w:p w:rsidR="00BF1319" w:rsidRPr="00BF1319" w:rsidRDefault="00BF1319" w:rsidP="00BF1319">
      <w:pPr>
        <w:pStyle w:val="PargrafodaLista"/>
        <w:spacing w:line="240" w:lineRule="auto"/>
        <w:jc w:val="both"/>
        <w:rPr>
          <w:rFonts w:cstheme="minorHAnsi"/>
        </w:rPr>
      </w:pPr>
    </w:p>
    <w:p w:rsidR="00BF1319" w:rsidRPr="00BF1319" w:rsidRDefault="00BF1319" w:rsidP="00BF1319">
      <w:pPr>
        <w:pStyle w:val="PargrafodaLista"/>
        <w:numPr>
          <w:ilvl w:val="1"/>
          <w:numId w:val="9"/>
        </w:numPr>
        <w:suppressAutoHyphens/>
        <w:spacing w:after="0" w:line="240" w:lineRule="auto"/>
        <w:ind w:left="0" w:firstLine="0"/>
        <w:jc w:val="both"/>
        <w:rPr>
          <w:rFonts w:cstheme="minorHAnsi"/>
        </w:rPr>
      </w:pPr>
      <w:r w:rsidRPr="00BF1319">
        <w:rPr>
          <w:rFonts w:cstheme="minorHAnsi"/>
        </w:rPr>
        <w:t xml:space="preserve">Não atendimento das demandas das Unidades Acadêmicas devido às poucas servidoras da equipe CoEduca. </w:t>
      </w:r>
    </w:p>
    <w:p w:rsidR="00BF1319" w:rsidRPr="00BF1319" w:rsidRDefault="00BF1319" w:rsidP="00BF1319">
      <w:pPr>
        <w:spacing w:line="240" w:lineRule="auto"/>
        <w:jc w:val="both"/>
        <w:rPr>
          <w:rFonts w:cstheme="minorHAnsi"/>
        </w:rPr>
      </w:pPr>
      <w:r w:rsidRPr="00BF1319">
        <w:rPr>
          <w:rFonts w:cstheme="minorHAnsi"/>
        </w:rPr>
        <w:t xml:space="preserve"> A equipe da CoEduca tem atendido as demandas das Unidades Acadêmicas que nos procuram desde 2020. No entanto, tem-se a expectativa de que essa procura seja ampliada para que mais cursos e Unidades Acadêmicas possam ser contempladas com o nosso fazer coletivo. Nesse cenário, será um risco o número de 10 servidoras especialistas para atender toda a comunidade universitária.</w:t>
      </w:r>
    </w:p>
    <w:p w:rsidR="00BF1319" w:rsidRPr="00BF1319" w:rsidRDefault="00BF1319" w:rsidP="00BF1319">
      <w:pPr>
        <w:spacing w:line="240" w:lineRule="auto"/>
        <w:jc w:val="both"/>
        <w:rPr>
          <w:rFonts w:cstheme="minorHAnsi"/>
        </w:rPr>
      </w:pPr>
      <w:r w:rsidRPr="00BF1319">
        <w:rPr>
          <w:rFonts w:cstheme="minorHAnsi"/>
        </w:rPr>
        <w:t>Por outro lado, o fato de termos atendido as demandas das Unidades Acadêmicas que já nos procuram, tem havido sobrecarga de trabalho, especialmente, nos campi avançados nos quais colegas não contam com a parceria com profissionais da Pedagogia e nem com técnicas administrativas.</w:t>
      </w:r>
    </w:p>
    <w:p w:rsidR="00BF1319" w:rsidRPr="00BF1319" w:rsidRDefault="00BF1319" w:rsidP="00BF1319">
      <w:pPr>
        <w:pStyle w:val="PargrafodaLista"/>
        <w:numPr>
          <w:ilvl w:val="1"/>
          <w:numId w:val="9"/>
        </w:numPr>
        <w:suppressAutoHyphens/>
        <w:spacing w:after="0" w:line="240" w:lineRule="auto"/>
        <w:ind w:left="0" w:firstLine="0"/>
        <w:jc w:val="both"/>
        <w:rPr>
          <w:rFonts w:cstheme="minorHAnsi"/>
        </w:rPr>
      </w:pPr>
      <w:r w:rsidRPr="00BF1319">
        <w:rPr>
          <w:rFonts w:cstheme="minorHAnsi"/>
        </w:rPr>
        <w:t xml:space="preserve">Impedimento de as servidoras gozarem Licença Capacitação e afastamento para cursar Pós-Graduação </w:t>
      </w:r>
      <w:r w:rsidRPr="00BF1319">
        <w:rPr>
          <w:rFonts w:cstheme="minorHAnsi"/>
          <w:i/>
        </w:rPr>
        <w:t>Stricto Sensu</w:t>
      </w:r>
      <w:r w:rsidRPr="00BF1319">
        <w:rPr>
          <w:rFonts w:cstheme="minorHAnsi"/>
        </w:rPr>
        <w:t>, devido à redução da equipe de servidoras CoEduca.</w:t>
      </w:r>
    </w:p>
    <w:p w:rsidR="00BF1319" w:rsidRPr="00BF1319" w:rsidRDefault="00BF1319" w:rsidP="00BF1319">
      <w:pPr>
        <w:spacing w:line="240" w:lineRule="auto"/>
        <w:jc w:val="both"/>
        <w:rPr>
          <w:rFonts w:cstheme="minorHAnsi"/>
        </w:rPr>
      </w:pPr>
      <w:r w:rsidRPr="00BF1319">
        <w:rPr>
          <w:rFonts w:cstheme="minorHAnsi"/>
        </w:rPr>
        <w:t xml:space="preserve">A Licença Capacitação e o Afastamento para cursar Pós-Graduação </w:t>
      </w:r>
      <w:r w:rsidRPr="00BF1319">
        <w:rPr>
          <w:rFonts w:cstheme="minorHAnsi"/>
          <w:i/>
        </w:rPr>
        <w:t>Stritco Sensu</w:t>
      </w:r>
      <w:r w:rsidRPr="00BF1319">
        <w:rPr>
          <w:rFonts w:cstheme="minorHAnsi"/>
        </w:rPr>
        <w:t xml:space="preserve"> é um direito das servidoras da CoEduca. No entanto, esse direito pode ser afetado na medida em que temos um quadro reduzido de profissionais em atuação nos quatro campi.</w:t>
      </w:r>
    </w:p>
    <w:p w:rsidR="00BF1319" w:rsidRPr="00BF1319" w:rsidRDefault="00BF1319" w:rsidP="00BF1319">
      <w:pPr>
        <w:spacing w:line="240" w:lineRule="auto"/>
        <w:jc w:val="both"/>
        <w:rPr>
          <w:rFonts w:cstheme="minorHAnsi"/>
        </w:rPr>
      </w:pPr>
      <w:r w:rsidRPr="00BF1319">
        <w:rPr>
          <w:rFonts w:cstheme="minorHAnsi"/>
        </w:rPr>
        <w:t xml:space="preserve">A Licença Capacitação e o Afastamento para cursar Pós-Graduação </w:t>
      </w:r>
      <w:r w:rsidRPr="00BF1319">
        <w:rPr>
          <w:rFonts w:cstheme="minorHAnsi"/>
          <w:i/>
        </w:rPr>
        <w:t>Stritco Sensu</w:t>
      </w:r>
      <w:r w:rsidRPr="00BF1319">
        <w:rPr>
          <w:rFonts w:cstheme="minorHAnsi"/>
        </w:rPr>
        <w:t xml:space="preserve"> dizem respeito ao compromisso da Universidade de Brasília com o processo de qualificação de seu corpo profissional. Nesse sentido, a equipe CoEduca precisa organizar o processo do trabalho com vistas a garantir que as servidoras gozem seu tempo de estudo, uma vez que ele resultará em benefícios para a comunidade universitária. Com maior qualificação, os processos de trabalho tenderão a ser sustentados por teorias e metodologias mais adequadas para as múltiplas realidades do processo educativo que perpassa a universidade.</w:t>
      </w:r>
    </w:p>
    <w:p w:rsidR="00BF1319" w:rsidRPr="00BF1319" w:rsidRDefault="00BF1319" w:rsidP="00BF1319">
      <w:pPr>
        <w:spacing w:line="240" w:lineRule="auto"/>
        <w:jc w:val="both"/>
        <w:rPr>
          <w:rFonts w:cstheme="minorHAnsi"/>
        </w:rPr>
      </w:pPr>
      <w:r w:rsidRPr="00BF1319">
        <w:rPr>
          <w:rFonts w:cstheme="minorHAnsi"/>
        </w:rPr>
        <w:t>O risco do impedimento de afastamentos e licenças afeta diretamente a melhoria, o avanço e a inovação dos processos de trabalho da CoEduca.</w:t>
      </w:r>
    </w:p>
    <w:p w:rsidR="00BF1319" w:rsidRPr="00BF1319" w:rsidRDefault="00BF1319" w:rsidP="00BF1319">
      <w:pPr>
        <w:pStyle w:val="PargrafodaLista"/>
        <w:numPr>
          <w:ilvl w:val="1"/>
          <w:numId w:val="9"/>
        </w:numPr>
        <w:suppressAutoHyphens/>
        <w:spacing w:after="0" w:line="240" w:lineRule="auto"/>
        <w:ind w:left="0" w:firstLine="0"/>
        <w:jc w:val="both"/>
        <w:rPr>
          <w:rFonts w:cstheme="minorHAnsi"/>
        </w:rPr>
      </w:pPr>
      <w:r w:rsidRPr="00BF1319">
        <w:rPr>
          <w:rFonts w:cstheme="minorHAnsi"/>
        </w:rPr>
        <w:t xml:space="preserve">Prejuízo do atendimento nos campi FUP e FCTE que não possuem duas servidoras para as rotinas de trabalho. </w:t>
      </w:r>
    </w:p>
    <w:p w:rsidR="00BF1319" w:rsidRPr="00BF1319" w:rsidRDefault="00BF1319" w:rsidP="00BF1319">
      <w:pPr>
        <w:spacing w:line="240" w:lineRule="auto"/>
        <w:jc w:val="both"/>
        <w:rPr>
          <w:rFonts w:cstheme="minorHAnsi"/>
        </w:rPr>
      </w:pPr>
      <w:r w:rsidRPr="00BF1319">
        <w:rPr>
          <w:rFonts w:cstheme="minorHAnsi"/>
        </w:rPr>
        <w:t xml:space="preserve"> Os campi FUP e FCTE contam com uma psicóloga em atuação. Esse fato tem gerado impacto no cumprimento da missão da CoEduca nesses campi, haja vista que as servidoras ficam sobrecarregadas com as demandas de Atendimento de Escuta Atenta e Ampliada e Projetos Acolhedores Recorrentes e Diversos, além das atividades administrativas relacionadas ao trabalho.</w:t>
      </w:r>
    </w:p>
    <w:p w:rsidR="00BF1319" w:rsidRPr="00BF1319" w:rsidRDefault="00BF1319" w:rsidP="00BF1319">
      <w:pPr>
        <w:spacing w:line="240" w:lineRule="auto"/>
        <w:jc w:val="both"/>
        <w:rPr>
          <w:rFonts w:cstheme="minorHAnsi"/>
        </w:rPr>
      </w:pPr>
      <w:r w:rsidRPr="00BF1319">
        <w:rPr>
          <w:rFonts w:cstheme="minorHAnsi"/>
        </w:rPr>
        <w:lastRenderedPageBreak/>
        <w:t>Esse cenário compromete a potencialidade do trabalho colaborativo, que é a identidade da atuação da CoEduca. Para assegurar o funcionamento adequado e evitar interrupções, o ideal é que cada campus conte com, pelo menos, seis servidoras, garantindo a cobertura necessária e a sustentabilidade dos Projetos Interventivos e Atendimentos.</w:t>
      </w:r>
    </w:p>
    <w:p w:rsidR="00BF1319" w:rsidRPr="00BF1319" w:rsidRDefault="00BF1319" w:rsidP="00BF1319">
      <w:pPr>
        <w:pStyle w:val="PargrafodaLista"/>
        <w:numPr>
          <w:ilvl w:val="1"/>
          <w:numId w:val="9"/>
        </w:numPr>
        <w:suppressAutoHyphens/>
        <w:spacing w:after="0" w:line="240" w:lineRule="auto"/>
        <w:ind w:left="0" w:firstLine="0"/>
        <w:jc w:val="both"/>
        <w:rPr>
          <w:rFonts w:cstheme="minorHAnsi"/>
        </w:rPr>
      </w:pPr>
      <w:r w:rsidRPr="00BF1319">
        <w:rPr>
          <w:rFonts w:cstheme="minorHAnsi"/>
        </w:rPr>
        <w:t>Perda de servidoras, em um quadro já escasso.</w:t>
      </w:r>
    </w:p>
    <w:p w:rsidR="00BF1319" w:rsidRPr="00BF1319" w:rsidRDefault="00BF1319" w:rsidP="00BF1319">
      <w:pPr>
        <w:spacing w:line="240" w:lineRule="auto"/>
        <w:jc w:val="both"/>
        <w:rPr>
          <w:rFonts w:cstheme="minorHAnsi"/>
        </w:rPr>
      </w:pPr>
      <w:r w:rsidRPr="00BF1319">
        <w:rPr>
          <w:rFonts w:cstheme="minorHAnsi"/>
        </w:rPr>
        <w:t>O risco de perda de servidoras se refere a três possibilidades: 1. a Universidade de Brasília é uma instituição plural e composta por setores que podem interessar as servidoras, levando-as à escolha por outra atuação; 2. a Universidade tem carreiras cujas remunerações não são adequadas o suficiente para a manutenção das servidoras e 3. a natureza do trabalho da CoEduca tende a ser desafiadora e demanda muitas habilidades e apoio institucional, gerando sobrecarga e desinteresse pela atuação na Coordenação.</w:t>
      </w:r>
    </w:p>
    <w:p w:rsidR="00BF1319" w:rsidRPr="00BF1319" w:rsidRDefault="00BF1319" w:rsidP="00BF1319">
      <w:pPr>
        <w:pStyle w:val="PargrafodaLista"/>
        <w:spacing w:line="240" w:lineRule="auto"/>
        <w:ind w:left="0"/>
        <w:jc w:val="both"/>
        <w:rPr>
          <w:rFonts w:cstheme="minorHAnsi"/>
        </w:rPr>
      </w:pPr>
    </w:p>
    <w:p w:rsidR="00BF1319" w:rsidRPr="00BF1319" w:rsidRDefault="00BF1319" w:rsidP="00BF1319">
      <w:pPr>
        <w:pStyle w:val="PargrafodaLista"/>
        <w:numPr>
          <w:ilvl w:val="1"/>
          <w:numId w:val="9"/>
        </w:numPr>
        <w:suppressAutoHyphens/>
        <w:spacing w:after="0" w:line="240" w:lineRule="auto"/>
        <w:ind w:left="0" w:firstLine="0"/>
        <w:jc w:val="both"/>
        <w:rPr>
          <w:rFonts w:cstheme="minorHAnsi"/>
        </w:rPr>
      </w:pPr>
      <w:r w:rsidRPr="00BF1319">
        <w:rPr>
          <w:rFonts w:cstheme="minorHAnsi"/>
        </w:rPr>
        <w:t>Adoecimento psíquico no trabalho.</w:t>
      </w:r>
    </w:p>
    <w:p w:rsidR="00BF1319" w:rsidRPr="00BF1319" w:rsidRDefault="00BF1319" w:rsidP="00BF1319">
      <w:pPr>
        <w:pStyle w:val="PargrafodaLista"/>
        <w:spacing w:line="240" w:lineRule="auto"/>
        <w:ind w:left="0"/>
        <w:jc w:val="both"/>
        <w:rPr>
          <w:rFonts w:cstheme="minorHAnsi"/>
        </w:rPr>
      </w:pPr>
      <w:r w:rsidRPr="00BF1319">
        <w:rPr>
          <w:rFonts w:cstheme="minorHAnsi"/>
        </w:rPr>
        <w:t xml:space="preserve">A natureza complexa do trabalho de articulação da CoEduca pode gerar stress e sofrimento no trabalho. A articulação, da forma como é desenvolvida na Coordenação, exige a mobilização de recursos socioemocionais, ético-políticos e materiais para a execução dos diferentes projetos. </w:t>
      </w:r>
    </w:p>
    <w:p w:rsidR="00BF1319" w:rsidRPr="00BF1319" w:rsidRDefault="00BF1319" w:rsidP="00BF1319">
      <w:pPr>
        <w:pStyle w:val="PargrafodaLista"/>
        <w:spacing w:line="240" w:lineRule="auto"/>
        <w:ind w:left="0"/>
        <w:jc w:val="both"/>
        <w:rPr>
          <w:rFonts w:cstheme="minorHAnsi"/>
        </w:rPr>
      </w:pPr>
      <w:r w:rsidRPr="00BF1319">
        <w:rPr>
          <w:rFonts w:cstheme="minorHAnsi"/>
        </w:rPr>
        <w:t>Esse cenário é intensificado pela sobrecarga gerada pela participação em atividades diversificadas, como: atendimentos de escuta atenta, projetos acolhedores, comissões e grupos de trabalho, entre outras tarefas.</w:t>
      </w:r>
    </w:p>
    <w:p w:rsidR="00BF1319" w:rsidRPr="00BF1319" w:rsidRDefault="00BF1319" w:rsidP="00BF1319">
      <w:pPr>
        <w:pStyle w:val="PargrafodaLista"/>
        <w:spacing w:line="240" w:lineRule="auto"/>
        <w:ind w:left="0"/>
        <w:jc w:val="both"/>
        <w:rPr>
          <w:rFonts w:cstheme="minorHAnsi"/>
        </w:rPr>
      </w:pPr>
      <w:r w:rsidRPr="00BF1319">
        <w:rPr>
          <w:rFonts w:cstheme="minorHAnsi"/>
        </w:rPr>
        <w:t>Outro fator que pode gerar sofrimento no trabalho é a dificuldade de se conseguir os equipamentos e espaços adequados para a realização do trabalho bem como materiais para a realização das oficinas.</w:t>
      </w:r>
    </w:p>
    <w:p w:rsidR="00BF1319" w:rsidRPr="00BF1319" w:rsidRDefault="00BF1319" w:rsidP="00BF1319">
      <w:pPr>
        <w:pStyle w:val="PargrafodaLista"/>
        <w:spacing w:line="240" w:lineRule="auto"/>
        <w:ind w:left="0"/>
        <w:jc w:val="both"/>
        <w:rPr>
          <w:rFonts w:cstheme="minorHAnsi"/>
        </w:rPr>
      </w:pPr>
      <w:r w:rsidRPr="00BF1319">
        <w:rPr>
          <w:rFonts w:cstheme="minorHAnsi"/>
        </w:rPr>
        <w:t>A exigência de oferecer atividades mensais e atender as demandas contínuas de atendimento ao público pode gerar quadro de desgaste emocional e pressão.</w:t>
      </w:r>
    </w:p>
    <w:p w:rsidR="00BF1319" w:rsidRPr="00BF1319" w:rsidRDefault="00BF1319" w:rsidP="00BF1319">
      <w:pPr>
        <w:pStyle w:val="PargrafodaLista"/>
        <w:spacing w:line="240" w:lineRule="auto"/>
        <w:ind w:left="0"/>
        <w:jc w:val="both"/>
        <w:rPr>
          <w:rFonts w:cstheme="minorHAnsi"/>
        </w:rPr>
      </w:pPr>
    </w:p>
    <w:p w:rsidR="00BF1319" w:rsidRPr="00BF1319" w:rsidRDefault="00BF1319" w:rsidP="00BF1319">
      <w:pPr>
        <w:pStyle w:val="PargrafodaLista"/>
        <w:numPr>
          <w:ilvl w:val="0"/>
          <w:numId w:val="10"/>
        </w:numPr>
        <w:suppressAutoHyphens/>
        <w:spacing w:after="0" w:line="240" w:lineRule="auto"/>
        <w:ind w:left="0" w:firstLine="0"/>
        <w:jc w:val="both"/>
        <w:rPr>
          <w:rFonts w:cstheme="minorHAnsi"/>
        </w:rPr>
      </w:pPr>
      <w:r w:rsidRPr="00BF1319">
        <w:rPr>
          <w:rFonts w:cstheme="minorHAnsi"/>
        </w:rPr>
        <w:t>Ausência de material e equipamento para a realização das ações dos Projetos Acolhedores.</w:t>
      </w:r>
    </w:p>
    <w:p w:rsidR="00BF1319" w:rsidRPr="00BF1319" w:rsidRDefault="00BF1319" w:rsidP="00BF1319">
      <w:pPr>
        <w:pStyle w:val="PargrafodaLista"/>
        <w:spacing w:line="240" w:lineRule="auto"/>
        <w:ind w:left="0"/>
        <w:jc w:val="both"/>
        <w:rPr>
          <w:rFonts w:cstheme="minorHAnsi"/>
        </w:rPr>
      </w:pPr>
    </w:p>
    <w:p w:rsidR="00BF1319" w:rsidRPr="00BF1319" w:rsidRDefault="00BF1319" w:rsidP="00BF1319">
      <w:pPr>
        <w:pStyle w:val="PargrafodaLista"/>
        <w:spacing w:line="240" w:lineRule="auto"/>
        <w:ind w:left="0"/>
        <w:jc w:val="both"/>
        <w:rPr>
          <w:rFonts w:cstheme="minorHAnsi"/>
        </w:rPr>
      </w:pPr>
      <w:r w:rsidRPr="00BF1319">
        <w:rPr>
          <w:rFonts w:cstheme="minorHAnsi"/>
        </w:rPr>
        <w:t>Um relevante risco para a execução dos Projetos Acolhedores se refere à ausência de linha de crédito específica para a aquisição de materiais necessários para a realização das atividades dos projetos interventivos nos quatro campi.</w:t>
      </w:r>
    </w:p>
    <w:p w:rsidR="00BF1319" w:rsidRPr="00BF1319" w:rsidRDefault="00BF1319" w:rsidP="00BF1319">
      <w:pPr>
        <w:pStyle w:val="PargrafodaLista"/>
        <w:spacing w:line="240" w:lineRule="auto"/>
        <w:ind w:left="0"/>
        <w:jc w:val="both"/>
        <w:rPr>
          <w:rFonts w:cstheme="minorHAnsi"/>
        </w:rPr>
      </w:pPr>
      <w:r w:rsidRPr="00BF1319">
        <w:rPr>
          <w:rFonts w:cstheme="minorHAnsi"/>
        </w:rPr>
        <w:t>Atualmente, a CoEduca tem trabalhado com captação de doações para a aquisição de materiais. No entanto, esta estratégia se configura como instável, uma vez que não se tem sustentação na própria Universidade.</w:t>
      </w:r>
    </w:p>
    <w:p w:rsidR="00BF1319" w:rsidRPr="00BF1319" w:rsidRDefault="00BF1319" w:rsidP="00BF1319">
      <w:pPr>
        <w:pStyle w:val="PargrafodaLista"/>
        <w:numPr>
          <w:ilvl w:val="0"/>
          <w:numId w:val="10"/>
        </w:numPr>
        <w:suppressAutoHyphens/>
        <w:spacing w:after="0" w:line="240" w:lineRule="auto"/>
        <w:ind w:left="0" w:firstLine="0"/>
        <w:jc w:val="both"/>
        <w:rPr>
          <w:rFonts w:cstheme="minorHAnsi"/>
        </w:rPr>
      </w:pPr>
      <w:r w:rsidRPr="00BF1319">
        <w:rPr>
          <w:rFonts w:cstheme="minorHAnsi"/>
        </w:rPr>
        <w:t>Instabilidade da internet nos diferentes campi.</w:t>
      </w:r>
    </w:p>
    <w:p w:rsidR="00BF1319" w:rsidRPr="00BF1319" w:rsidRDefault="00BF1319" w:rsidP="00BF1319">
      <w:pPr>
        <w:spacing w:line="240" w:lineRule="auto"/>
        <w:jc w:val="both"/>
        <w:rPr>
          <w:rFonts w:cstheme="minorHAnsi"/>
        </w:rPr>
      </w:pPr>
      <w:r w:rsidRPr="00BF1319">
        <w:rPr>
          <w:rFonts w:cstheme="minorHAnsi"/>
        </w:rPr>
        <w:t>A instabilidade da internet se compõe um risco relevante para o trabalho das profissionais da CoEduca quando pensamos que os registros dos trabalhos são feitos via plataformas digitais; o ponto é registrado via sistema digital próprio da UnB e temos projetos interventivos que acontecem na modalidade digital para atender especificidades tanto dos/as profissionais promotores/as quanto de participantes.</w:t>
      </w:r>
    </w:p>
    <w:p w:rsidR="00BF1319" w:rsidRPr="00BF1319" w:rsidRDefault="00BF1319" w:rsidP="00BF1319">
      <w:pPr>
        <w:spacing w:line="240" w:lineRule="auto"/>
        <w:jc w:val="both"/>
        <w:rPr>
          <w:rFonts w:cstheme="minorHAnsi"/>
        </w:rPr>
      </w:pPr>
      <w:r w:rsidRPr="00BF1319">
        <w:rPr>
          <w:rFonts w:cstheme="minorHAnsi"/>
        </w:rPr>
        <w:t>A internet permite a conexão das profissionais dos quatro campi durante o processo de trabalho e é determinante para a realização de reuniões online, lives e outras atividades não presenciais.</w:t>
      </w:r>
    </w:p>
    <w:p w:rsidR="00BF1319" w:rsidRPr="00BF1319" w:rsidRDefault="00BF1319" w:rsidP="00BF1319">
      <w:pPr>
        <w:pStyle w:val="PargrafodaLista"/>
        <w:numPr>
          <w:ilvl w:val="0"/>
          <w:numId w:val="10"/>
        </w:numPr>
        <w:suppressAutoHyphens/>
        <w:spacing w:after="0" w:line="240" w:lineRule="auto"/>
        <w:ind w:left="0" w:firstLine="0"/>
        <w:jc w:val="both"/>
        <w:rPr>
          <w:rFonts w:cstheme="minorHAnsi"/>
        </w:rPr>
      </w:pPr>
      <w:r w:rsidRPr="00BF1319">
        <w:rPr>
          <w:rFonts w:cstheme="minorHAnsi"/>
        </w:rPr>
        <w:t>Ausência de apoio institucional para a realização das ações que permitem a concretização da missão da CoEduca.</w:t>
      </w:r>
    </w:p>
    <w:p w:rsidR="00BF1319" w:rsidRPr="00BF1319" w:rsidRDefault="00BF1319" w:rsidP="00BF1319">
      <w:pPr>
        <w:spacing w:line="240" w:lineRule="auto"/>
        <w:jc w:val="both"/>
        <w:rPr>
          <w:rFonts w:cstheme="minorHAnsi"/>
        </w:rPr>
      </w:pPr>
      <w:r w:rsidRPr="00BF1319">
        <w:rPr>
          <w:rFonts w:cstheme="minorHAnsi"/>
        </w:rPr>
        <w:t>A missão da CoEduca é promover articulações que possibilitem a construção de uma cultura de acolhimento na Universidade de Brasília. Para isso, é parte essencial do trabalho oportunizar a toda a comunidade universitária um olhar cuidadoso, atento e interessado ao processo educativo, entendendo-o como um processo que envolve diferentes estratégias, ambientes e recursos.</w:t>
      </w:r>
    </w:p>
    <w:p w:rsidR="00BF1319" w:rsidRPr="00BF1319" w:rsidRDefault="00BF1319" w:rsidP="00BF1319">
      <w:pPr>
        <w:spacing w:line="240" w:lineRule="auto"/>
        <w:jc w:val="both"/>
        <w:rPr>
          <w:rFonts w:cstheme="minorHAnsi"/>
          <w:color w:val="FF0000"/>
        </w:rPr>
      </w:pPr>
      <w:r w:rsidRPr="00BF1319">
        <w:rPr>
          <w:rFonts w:cstheme="minorHAnsi"/>
        </w:rPr>
        <w:lastRenderedPageBreak/>
        <w:t>Dessa forma, é um risco para a atuação da CoEduca a ausência de apoio institucional. As consequências dessa falta ou insuficiência de apoio podem gerar: i) enfraquecimento da coordenação; ii) redução das possibilidades de articulação interna e externa; iii) escassez ou falta de material e equipamento; iv) dificuldade de ampliação do corpos de especialistas e técnicas-administrativas.</w:t>
      </w:r>
    </w:p>
    <w:p w:rsidR="00BF1319" w:rsidRPr="00BF1319" w:rsidRDefault="00BF1319" w:rsidP="00BF1319">
      <w:pPr>
        <w:pStyle w:val="PargrafodaLista"/>
        <w:spacing w:line="240" w:lineRule="auto"/>
        <w:ind w:left="0" w:firstLine="720"/>
        <w:jc w:val="both"/>
        <w:rPr>
          <w:rFonts w:cstheme="minorHAnsi"/>
        </w:rPr>
      </w:pPr>
    </w:p>
    <w:p w:rsidR="00BF1319" w:rsidRPr="00BF1319" w:rsidRDefault="00BF1319" w:rsidP="00100234">
      <w:pPr>
        <w:spacing w:after="0" w:line="240" w:lineRule="auto"/>
        <w:rPr>
          <w:b/>
        </w:rPr>
      </w:pPr>
    </w:p>
    <w:p w:rsidR="00297FB0" w:rsidRPr="00BF1319" w:rsidRDefault="001F7320" w:rsidP="00BF1319">
      <w:pPr>
        <w:pStyle w:val="PargrafodaLista"/>
        <w:numPr>
          <w:ilvl w:val="0"/>
          <w:numId w:val="11"/>
        </w:numPr>
        <w:spacing w:after="0" w:line="240" w:lineRule="auto"/>
        <w:rPr>
          <w:b/>
        </w:rPr>
      </w:pPr>
      <w:r w:rsidRPr="00BF1319">
        <w:rPr>
          <w:b/>
        </w:rPr>
        <w:t>Perspectivas futuras para a atuação da unidade.</w:t>
      </w:r>
    </w:p>
    <w:p w:rsidR="00BF1319" w:rsidRPr="00BF1319" w:rsidRDefault="00BF1319" w:rsidP="00BF1319">
      <w:pPr>
        <w:spacing w:after="0" w:line="240" w:lineRule="auto"/>
      </w:pPr>
      <w:r w:rsidRPr="00BF1319">
        <w:t>•</w:t>
      </w:r>
      <w:r w:rsidRPr="00BF1319">
        <w:tab/>
        <w:t>Ampliação do quadro de profissionais da CoEduca, principalmente considerando a ações específicas</w:t>
      </w:r>
    </w:p>
    <w:p w:rsidR="00BF1319" w:rsidRPr="00BF1319" w:rsidRDefault="00BF1319" w:rsidP="00BF1319">
      <w:pPr>
        <w:spacing w:after="0" w:line="240" w:lineRule="auto"/>
      </w:pPr>
      <w:r w:rsidRPr="00BF1319">
        <w:t>•</w:t>
      </w:r>
      <w:r w:rsidRPr="00BF1319">
        <w:tab/>
        <w:t>Formação e consolidação de redes da comunidade educativa.</w:t>
      </w:r>
    </w:p>
    <w:p w:rsidR="00BF1319" w:rsidRPr="00BF1319" w:rsidRDefault="00BF1319" w:rsidP="00BF1319">
      <w:pPr>
        <w:spacing w:after="0" w:line="240" w:lineRule="auto"/>
      </w:pPr>
      <w:r w:rsidRPr="00BF1319">
        <w:t>•</w:t>
      </w:r>
      <w:r w:rsidRPr="00BF1319">
        <w:tab/>
        <w:t>Maior e mais ampla aproximação com as Unidades Acadêmicas para um trabalho conjunto.</w:t>
      </w:r>
    </w:p>
    <w:p w:rsidR="00BF1319" w:rsidRPr="00BF1319" w:rsidRDefault="00BF1319" w:rsidP="00BF1319">
      <w:pPr>
        <w:spacing w:after="0" w:line="240" w:lineRule="auto"/>
      </w:pPr>
      <w:r w:rsidRPr="00BF1319">
        <w:t>•</w:t>
      </w:r>
      <w:r w:rsidRPr="00BF1319">
        <w:tab/>
        <w:t xml:space="preserve">Fortalecimento de ações de acolhimento em modalidade de grupo no trabalho presencial.  </w:t>
      </w:r>
    </w:p>
    <w:p w:rsidR="00BF1319" w:rsidRPr="00BF1319" w:rsidRDefault="00BF1319" w:rsidP="00BF1319">
      <w:pPr>
        <w:spacing w:after="0" w:line="240" w:lineRule="auto"/>
      </w:pPr>
      <w:r w:rsidRPr="00BF1319">
        <w:t>•</w:t>
      </w:r>
      <w:r w:rsidRPr="00BF1319">
        <w:tab/>
        <w:t>Potencialização de espaços formativos de troca de experiências e reflexões sobre a  prática educativa.</w:t>
      </w:r>
    </w:p>
    <w:p w:rsidR="00BF1319" w:rsidRPr="00BF1319" w:rsidRDefault="00BF1319" w:rsidP="00BF1319">
      <w:pPr>
        <w:spacing w:after="0" w:line="240" w:lineRule="auto"/>
      </w:pPr>
      <w:r w:rsidRPr="00BF1319">
        <w:t>•</w:t>
      </w:r>
      <w:r w:rsidRPr="00BF1319">
        <w:tab/>
        <w:t xml:space="preserve">Compreensão coletiva sobre </w:t>
      </w:r>
      <w:r>
        <w:t xml:space="preserve">o </w:t>
      </w:r>
      <w:r w:rsidRPr="00BF1319">
        <w:t xml:space="preserve">processo ensino-aprendizagem, desenvolvimento humano e práticas educativas.  </w:t>
      </w:r>
    </w:p>
    <w:p w:rsidR="00BF1319" w:rsidRPr="00BF1319" w:rsidRDefault="00BF1319" w:rsidP="00BF1319">
      <w:pPr>
        <w:spacing w:after="0" w:line="240" w:lineRule="auto"/>
      </w:pPr>
      <w:r w:rsidRPr="00BF1319">
        <w:t>•</w:t>
      </w:r>
      <w:r w:rsidRPr="00BF1319">
        <w:tab/>
        <w:t>Espaço físico com estrutura adequada para as servidoras de todos os campi.</w:t>
      </w:r>
    </w:p>
    <w:p w:rsidR="00BF1319" w:rsidRPr="00BF1319" w:rsidRDefault="00BF1319" w:rsidP="00BF1319">
      <w:pPr>
        <w:spacing w:after="0" w:line="240" w:lineRule="auto"/>
      </w:pPr>
      <w:r w:rsidRPr="00BF1319">
        <w:t>•</w:t>
      </w:r>
      <w:r w:rsidRPr="00BF1319">
        <w:tab/>
        <w:t>Apoio material regular para a realização das oficinas.</w:t>
      </w:r>
    </w:p>
    <w:p w:rsidR="00BF1319" w:rsidRPr="00BF1319" w:rsidRDefault="00BF1319" w:rsidP="00BF1319">
      <w:pPr>
        <w:spacing w:after="0" w:line="240" w:lineRule="auto"/>
      </w:pPr>
      <w:r w:rsidRPr="00BF1319">
        <w:t>•</w:t>
      </w:r>
      <w:r w:rsidRPr="00BF1319">
        <w:tab/>
        <w:t>Valorização das Servidoras por meio de apoio a participação em congressos, bancas, orientações e outras ações.</w:t>
      </w:r>
    </w:p>
    <w:p w:rsidR="00BF1319" w:rsidRPr="00BF1319" w:rsidRDefault="00BF1319" w:rsidP="00BF1319">
      <w:pPr>
        <w:spacing w:after="0" w:line="240" w:lineRule="auto"/>
      </w:pPr>
      <w:r w:rsidRPr="00BF1319">
        <w:t>•</w:t>
      </w:r>
      <w:r w:rsidRPr="00BF1319">
        <w:tab/>
        <w:t xml:space="preserve">Construção da cultura de confraternização na equipe CoEduca dos quatro campi. </w:t>
      </w:r>
    </w:p>
    <w:p w:rsidR="00BF1319" w:rsidRPr="00BF1319" w:rsidRDefault="00BF1319" w:rsidP="00BF1319">
      <w:pPr>
        <w:spacing w:after="0" w:line="240" w:lineRule="auto"/>
      </w:pPr>
      <w:r w:rsidRPr="00BF1319">
        <w:t>•</w:t>
      </w:r>
      <w:r w:rsidRPr="00BF1319">
        <w:tab/>
        <w:t>Consolidar as CoEducadoras como profissionais pesquisadoras do seu fazer e do seu pensar.</w:t>
      </w:r>
    </w:p>
    <w:p w:rsidR="00BF1319" w:rsidRPr="00BF1319" w:rsidRDefault="00BF1319" w:rsidP="00BF1319">
      <w:pPr>
        <w:spacing w:after="0" w:line="240" w:lineRule="auto"/>
      </w:pPr>
    </w:p>
    <w:sectPr w:rsidR="00BF1319" w:rsidRPr="00BF13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7F9" w:rsidRDefault="001C67F9" w:rsidP="001F7320">
      <w:pPr>
        <w:spacing w:after="0" w:line="240" w:lineRule="auto"/>
      </w:pPr>
      <w:r>
        <w:separator/>
      </w:r>
    </w:p>
  </w:endnote>
  <w:endnote w:type="continuationSeparator" w:id="0">
    <w:p w:rsidR="001C67F9" w:rsidRDefault="001C67F9" w:rsidP="001F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7F9" w:rsidRDefault="001C67F9" w:rsidP="001F7320">
      <w:pPr>
        <w:spacing w:after="0" w:line="240" w:lineRule="auto"/>
      </w:pPr>
      <w:r>
        <w:separator/>
      </w:r>
    </w:p>
  </w:footnote>
  <w:footnote w:type="continuationSeparator" w:id="0">
    <w:p w:rsidR="001C67F9" w:rsidRDefault="001C67F9" w:rsidP="001F7320">
      <w:pPr>
        <w:spacing w:after="0" w:line="240" w:lineRule="auto"/>
      </w:pPr>
      <w:r>
        <w:continuationSeparator/>
      </w:r>
    </w:p>
  </w:footnote>
  <w:footnote w:id="1">
    <w:p w:rsidR="00100234" w:rsidRDefault="00100234" w:rsidP="00100234">
      <w:pPr>
        <w:pStyle w:val="Textodenotaderodap"/>
      </w:pPr>
      <w:r w:rsidRPr="00417C83">
        <w:rPr>
          <w:rStyle w:val="Refdenotaderodap"/>
          <w:rFonts w:asciiTheme="majorHAnsi" w:hAnsiTheme="majorHAnsi" w:cstheme="majorHAnsi"/>
        </w:rPr>
        <w:footnoteRef/>
      </w:r>
      <w:r w:rsidRPr="00417C83">
        <w:rPr>
          <w:rFonts w:asciiTheme="majorHAnsi" w:hAnsiTheme="majorHAnsi" w:cstheme="majorHAnsi"/>
        </w:rPr>
        <w:t xml:space="preserve"> O ano de 2020 não foi contabilizado por curso, mas por categoria da pessoa atendida: docente, discente, técnico/a e outras.</w:t>
      </w:r>
    </w:p>
  </w:footnote>
  <w:footnote w:id="2">
    <w:p w:rsidR="00100234" w:rsidRDefault="00100234" w:rsidP="00100234">
      <w:pPr>
        <w:pStyle w:val="Textodenotaderodap"/>
      </w:pPr>
      <w:r>
        <w:rPr>
          <w:rStyle w:val="Refdenotaderodap"/>
        </w:rPr>
        <w:footnoteRef/>
      </w:r>
      <w:r>
        <w:t xml:space="preserve"> </w:t>
      </w:r>
      <w:r w:rsidRPr="007D0891">
        <w:rPr>
          <w:rFonts w:asciiTheme="majorHAnsi" w:hAnsiTheme="majorHAnsi" w:cstheme="majorHAnsi"/>
        </w:rPr>
        <w:t>Devido à Pandemia da Covid-19, o registro por Curso e Unidade Acadêmica não foi feito.</w:t>
      </w:r>
      <w:r>
        <w:rPr>
          <w:rFonts w:asciiTheme="majorHAnsi" w:hAnsiTheme="majorHAnsi" w:cstheme="majorHAnsi"/>
        </w:rPr>
        <w:t xml:space="preserve"> O registro foi feito por categoria docente, discente, técnico/a-administrativo/a e outros.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074F2"/>
    <w:multiLevelType w:val="hybridMultilevel"/>
    <w:tmpl w:val="7D36E2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2A58D4"/>
    <w:multiLevelType w:val="multilevel"/>
    <w:tmpl w:val="59DCC5B4"/>
    <w:lvl w:ilvl="0">
      <w:start w:val="3"/>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1C186C84"/>
    <w:multiLevelType w:val="hybridMultilevel"/>
    <w:tmpl w:val="90604FB2"/>
    <w:lvl w:ilvl="0" w:tplc="737CECDE">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1F995687"/>
    <w:multiLevelType w:val="hybridMultilevel"/>
    <w:tmpl w:val="0854C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31F8A4A"/>
    <w:multiLevelType w:val="multilevel"/>
    <w:tmpl w:val="8D6E58CE"/>
    <w:lvl w:ilvl="0">
      <w:start w:val="1"/>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nsid w:val="448F6406"/>
    <w:multiLevelType w:val="hybridMultilevel"/>
    <w:tmpl w:val="4EC07158"/>
    <w:lvl w:ilvl="0" w:tplc="AEE8AF5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19257E"/>
    <w:multiLevelType w:val="hybridMultilevel"/>
    <w:tmpl w:val="36524BC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nsid w:val="538A284B"/>
    <w:multiLevelType w:val="hybridMultilevel"/>
    <w:tmpl w:val="1902CB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8A8643E"/>
    <w:multiLevelType w:val="multilevel"/>
    <w:tmpl w:val="5FDAC948"/>
    <w:lvl w:ilvl="0">
      <w:start w:val="2"/>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nsid w:val="6BEC180E"/>
    <w:multiLevelType w:val="multilevel"/>
    <w:tmpl w:val="0CA45FF0"/>
    <w:lvl w:ilvl="0">
      <w:start w:val="13"/>
      <w:numFmt w:val="bullet"/>
      <w:lvlText w:val="•"/>
      <w:lvlJc w:val="left"/>
      <w:pPr>
        <w:tabs>
          <w:tab w:val="num" w:pos="0"/>
        </w:tabs>
        <w:ind w:left="0" w:hanging="283"/>
      </w:pPr>
      <w:rPr>
        <w:rFonts w:ascii="Calibri" w:eastAsia="Calibri" w:hAnsi="Calibri" w:cs="Calibri" w:hint="default"/>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nsid w:val="741508E0"/>
    <w:multiLevelType w:val="multilevel"/>
    <w:tmpl w:val="14729A64"/>
    <w:lvl w:ilvl="0">
      <w:start w:val="5"/>
      <w:numFmt w:val="decimal"/>
      <w:lvlText w:val="%1."/>
      <w:lvlJc w:val="left"/>
      <w:pPr>
        <w:tabs>
          <w:tab w:val="num" w:pos="0"/>
        </w:tabs>
        <w:ind w:left="0"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0"/>
  </w:num>
  <w:num w:numId="2">
    <w:abstractNumId w:val="7"/>
  </w:num>
  <w:num w:numId="3">
    <w:abstractNumId w:val="6"/>
  </w:num>
  <w:num w:numId="4">
    <w:abstractNumId w:val="4"/>
  </w:num>
  <w:num w:numId="5">
    <w:abstractNumId w:val="8"/>
  </w:num>
  <w:num w:numId="6">
    <w:abstractNumId w:val="1"/>
  </w:num>
  <w:num w:numId="7">
    <w:abstractNumId w:val="3"/>
  </w:num>
  <w:num w:numId="8">
    <w:abstractNumId w:val="9"/>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20"/>
    <w:rsid w:val="00100234"/>
    <w:rsid w:val="001C67F9"/>
    <w:rsid w:val="001F7320"/>
    <w:rsid w:val="00297FB0"/>
    <w:rsid w:val="006021A0"/>
    <w:rsid w:val="00694269"/>
    <w:rsid w:val="00833148"/>
    <w:rsid w:val="008757D1"/>
    <w:rsid w:val="00BF1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7C0F2-64FE-4E1A-8276-F85BF52E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73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7320"/>
  </w:style>
  <w:style w:type="paragraph" w:styleId="Rodap">
    <w:name w:val="footer"/>
    <w:basedOn w:val="Normal"/>
    <w:link w:val="RodapChar"/>
    <w:uiPriority w:val="99"/>
    <w:unhideWhenUsed/>
    <w:rsid w:val="001F7320"/>
    <w:pPr>
      <w:tabs>
        <w:tab w:val="center" w:pos="4252"/>
        <w:tab w:val="right" w:pos="8504"/>
      </w:tabs>
      <w:spacing w:after="0" w:line="240" w:lineRule="auto"/>
    </w:pPr>
  </w:style>
  <w:style w:type="character" w:customStyle="1" w:styleId="RodapChar">
    <w:name w:val="Rodapé Char"/>
    <w:basedOn w:val="Fontepargpadro"/>
    <w:link w:val="Rodap"/>
    <w:uiPriority w:val="99"/>
    <w:rsid w:val="001F7320"/>
  </w:style>
  <w:style w:type="table" w:styleId="Tabelacomgrade">
    <w:name w:val="Table Grid"/>
    <w:basedOn w:val="Tabelanormal"/>
    <w:uiPriority w:val="39"/>
    <w:rsid w:val="001F7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notaderodapChar">
    <w:name w:val="Texto de nota de rodapé Char"/>
    <w:basedOn w:val="Fontepargpadro"/>
    <w:link w:val="Textodenotaderodap"/>
    <w:uiPriority w:val="99"/>
    <w:semiHidden/>
    <w:qFormat/>
    <w:rsid w:val="00100234"/>
    <w:rPr>
      <w:sz w:val="20"/>
      <w:szCs w:val="20"/>
    </w:rPr>
  </w:style>
  <w:style w:type="paragraph" w:styleId="Textodenotaderodap">
    <w:name w:val="footnote text"/>
    <w:basedOn w:val="Normal"/>
    <w:link w:val="TextodenotaderodapChar"/>
    <w:uiPriority w:val="99"/>
    <w:semiHidden/>
    <w:unhideWhenUsed/>
    <w:rsid w:val="00100234"/>
    <w:pPr>
      <w:suppressAutoHyphens/>
      <w:spacing w:after="0" w:line="240" w:lineRule="auto"/>
    </w:pPr>
    <w:rPr>
      <w:sz w:val="20"/>
      <w:szCs w:val="20"/>
    </w:rPr>
  </w:style>
  <w:style w:type="character" w:customStyle="1" w:styleId="TextodenotaderodapChar1">
    <w:name w:val="Texto de nota de rodapé Char1"/>
    <w:basedOn w:val="Fontepargpadro"/>
    <w:uiPriority w:val="99"/>
    <w:semiHidden/>
    <w:rsid w:val="00100234"/>
    <w:rPr>
      <w:sz w:val="20"/>
      <w:szCs w:val="20"/>
    </w:rPr>
  </w:style>
  <w:style w:type="character" w:styleId="Refdenotaderodap">
    <w:name w:val="footnote reference"/>
    <w:basedOn w:val="Fontepargpadro"/>
    <w:uiPriority w:val="99"/>
    <w:semiHidden/>
    <w:unhideWhenUsed/>
    <w:rsid w:val="00100234"/>
    <w:rPr>
      <w:vertAlign w:val="superscript"/>
    </w:rPr>
  </w:style>
  <w:style w:type="paragraph" w:styleId="PargrafodaLista">
    <w:name w:val="List Paragraph"/>
    <w:basedOn w:val="Normal"/>
    <w:uiPriority w:val="34"/>
    <w:qFormat/>
    <w:rsid w:val="00100234"/>
    <w:pPr>
      <w:ind w:left="720"/>
      <w:contextualSpacing/>
    </w:pPr>
  </w:style>
  <w:style w:type="paragraph" w:styleId="Corpodetexto">
    <w:name w:val="Body Text"/>
    <w:basedOn w:val="Normal"/>
    <w:link w:val="CorpodetextoChar"/>
    <w:rsid w:val="00BF1319"/>
    <w:pPr>
      <w:suppressAutoHyphens/>
      <w:spacing w:after="140" w:line="276" w:lineRule="auto"/>
    </w:pPr>
    <w:rPr>
      <w:rFonts w:ascii="Arial" w:eastAsia="Arial" w:hAnsi="Arial" w:cs="Arial"/>
      <w:lang w:eastAsia="ja-JP"/>
    </w:rPr>
  </w:style>
  <w:style w:type="character" w:customStyle="1" w:styleId="CorpodetextoChar">
    <w:name w:val="Corpo de texto Char"/>
    <w:basedOn w:val="Fontepargpadro"/>
    <w:link w:val="Corpodetexto"/>
    <w:rsid w:val="00BF1319"/>
    <w:rPr>
      <w:rFonts w:ascii="Arial" w:eastAsia="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3805</Words>
  <Characters>20547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 Juliana</dc:creator>
  <cp:keywords/>
  <dc:description/>
  <cp:lastModifiedBy>Notebook Juliana</cp:lastModifiedBy>
  <cp:revision>2</cp:revision>
  <dcterms:created xsi:type="dcterms:W3CDTF">2025-02-25T14:26:00Z</dcterms:created>
  <dcterms:modified xsi:type="dcterms:W3CDTF">2025-02-25T14:26:00Z</dcterms:modified>
</cp:coreProperties>
</file>